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2B" w:rsidRDefault="006E272B" w:rsidP="006E272B">
      <w:pPr>
        <w:pStyle w:val="a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комитет                             Татарстан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6E272B" w:rsidRDefault="006E272B" w:rsidP="006E272B">
      <w:pPr>
        <w:pStyle w:val="a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Чүпрəле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                           </w:t>
      </w:r>
    </w:p>
    <w:p w:rsidR="006E272B" w:rsidRDefault="006E272B" w:rsidP="006E272B">
      <w:pPr>
        <w:pStyle w:val="a6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Дрожжановского                                Марс </w:t>
      </w:r>
      <w:proofErr w:type="spellStart"/>
      <w:r>
        <w:rPr>
          <w:rFonts w:ascii="Times New Roman" w:hAnsi="Times New Roman"/>
          <w:b/>
          <w:sz w:val="28"/>
          <w:szCs w:val="28"/>
        </w:rPr>
        <w:t>авыл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6E272B" w:rsidRDefault="006E272B" w:rsidP="006E272B">
      <w:pPr>
        <w:pStyle w:val="a6"/>
        <w:tabs>
          <w:tab w:val="left" w:pos="7335"/>
        </w:tabs>
        <w:rPr>
          <w:rFonts w:ascii="Times New Roman" w:hAnsi="Times New Roman"/>
          <w:b/>
          <w:bCs/>
          <w:i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муниципального  района</w:t>
      </w:r>
      <w:r w:rsidRPr="00444937"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                               Башкарма комитеты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</w:t>
      </w:r>
    </w:p>
    <w:p w:rsidR="006E272B" w:rsidRDefault="006E272B" w:rsidP="006E272B">
      <w:pPr>
        <w:rPr>
          <w:rFonts w:ascii="Tahoma" w:hAnsi="Tahoma" w:cs="Tahoma"/>
          <w:b/>
          <w:bCs/>
          <w:noProof/>
          <w:sz w:val="24"/>
          <w:szCs w:val="24"/>
          <w:lang w:val="tt-RU"/>
        </w:rPr>
      </w:pPr>
      <w:r>
        <w:rPr>
          <w:b/>
          <w:bCs/>
          <w:noProof/>
          <w:szCs w:val="28"/>
          <w:lang w:val="tt-RU"/>
        </w:rPr>
        <w:t xml:space="preserve">    Республики Татарстан</w:t>
      </w:r>
    </w:p>
    <w:p w:rsidR="006E272B" w:rsidRPr="00A76DBC" w:rsidRDefault="006E272B" w:rsidP="006E272B">
      <w:pPr>
        <w:pStyle w:val="a6"/>
        <w:rPr>
          <w:rFonts w:ascii="Times New Roman" w:hAnsi="Times New Roman"/>
          <w:b/>
          <w:bCs/>
          <w:noProof/>
          <w:sz w:val="24"/>
          <w:szCs w:val="24"/>
          <w:lang w:val="tt-RU"/>
        </w:rPr>
      </w:pPr>
    </w:p>
    <w:p w:rsidR="006E272B" w:rsidRPr="006E272B" w:rsidRDefault="006E272B" w:rsidP="006E272B">
      <w:pPr>
        <w:rPr>
          <w:b/>
          <w:bCs/>
          <w:noProof/>
          <w:color w:val="00FF00"/>
          <w:sz w:val="20"/>
          <w:szCs w:val="20"/>
        </w:rPr>
      </w:pPr>
      <w:r w:rsidRPr="00582529">
        <w:rPr>
          <w:noProof/>
          <w:sz w:val="18"/>
          <w:szCs w:val="18"/>
        </w:rPr>
        <w:t>422472 с. Нижний Каракитан ,  ул. Ленина, 30   тел. (84375) 31-1-36</w:t>
      </w:r>
      <w:r>
        <w:rPr>
          <w:noProof/>
          <w:sz w:val="18"/>
          <w:szCs w:val="18"/>
          <w:lang w:val="tt-RU"/>
        </w:rPr>
        <w:t xml:space="preserve">, </w:t>
      </w:r>
      <w:r w:rsidRPr="00582529">
        <w:rPr>
          <w:noProof/>
          <w:sz w:val="18"/>
          <w:szCs w:val="18"/>
        </w:rPr>
        <w:t xml:space="preserve"> ОГРН 1061672003898,</w:t>
      </w:r>
      <w:r>
        <w:rPr>
          <w:noProof/>
          <w:sz w:val="18"/>
          <w:szCs w:val="18"/>
          <w:lang w:val="tt-RU"/>
        </w:rPr>
        <w:t xml:space="preserve"> </w:t>
      </w:r>
      <w:r w:rsidRPr="00582529">
        <w:rPr>
          <w:noProof/>
          <w:sz w:val="18"/>
          <w:szCs w:val="18"/>
        </w:rPr>
        <w:t>ИНН1617003300,КПП161701001,Р/С 40204810700000370007</w:t>
      </w:r>
      <w:r>
        <w:rPr>
          <w:noProof/>
          <w:sz w:val="18"/>
          <w:szCs w:val="18"/>
          <w:lang w:val="tt-RU"/>
        </w:rPr>
        <w:t xml:space="preserve">, </w:t>
      </w:r>
      <w:r w:rsidRPr="00FA1C72">
        <w:rPr>
          <w:noProof/>
          <w:sz w:val="18"/>
          <w:szCs w:val="18"/>
        </w:rPr>
        <w:t xml:space="preserve"> в отделении НБ РТ Банка России,бик 049205001</w:t>
      </w:r>
      <w:r w:rsidRPr="00FA1C72">
        <w:rPr>
          <w:noProof/>
          <w:shd w:val="clear" w:color="auto" w:fill="FFFFFF"/>
        </w:rPr>
        <w:t xml:space="preserve">    </w:t>
      </w:r>
      <w:r>
        <w:rPr>
          <w:noProof/>
          <w:shd w:val="clear" w:color="auto" w:fill="FFFFFF"/>
        </w:rPr>
        <w:t xml:space="preserve">  </w:t>
      </w:r>
      <w:r w:rsidRPr="006E272B">
        <w:rPr>
          <w:b/>
          <w:bCs/>
          <w:noProof/>
          <w:color w:val="00FF00"/>
          <w:sz w:val="20"/>
          <w:szCs w:val="20"/>
          <w:shd w:val="clear" w:color="auto" w:fill="FFFFFF"/>
        </w:rPr>
        <w:t>_____________________________________________________________________________________________</w:t>
      </w:r>
      <w:r w:rsidRPr="006E272B">
        <w:rPr>
          <w:b/>
          <w:bCs/>
          <w:noProof/>
          <w:color w:val="00FF00"/>
          <w:sz w:val="20"/>
          <w:szCs w:val="20"/>
        </w:rPr>
        <w:t xml:space="preserve"> </w:t>
      </w:r>
    </w:p>
    <w:p w:rsidR="006E272B" w:rsidRPr="006E272B" w:rsidRDefault="006E272B" w:rsidP="006E272B">
      <w:pPr>
        <w:rPr>
          <w:sz w:val="20"/>
          <w:szCs w:val="20"/>
        </w:rPr>
      </w:pPr>
      <w:r w:rsidRPr="006E272B">
        <w:rPr>
          <w:noProof/>
          <w:sz w:val="20"/>
          <w:szCs w:val="20"/>
        </w:rPr>
        <w:t xml:space="preserve">  </w:t>
      </w:r>
      <w:r w:rsidRPr="006E272B">
        <w:rPr>
          <w:b/>
          <w:bCs/>
          <w:noProof/>
          <w:color w:val="FF0000"/>
          <w:sz w:val="20"/>
          <w:szCs w:val="20"/>
          <w:vertAlign w:val="superscript"/>
        </w:rPr>
        <w:t xml:space="preserve">_______________________________________________________________________________________________________________________________________________  </w:t>
      </w:r>
    </w:p>
    <w:p w:rsidR="00D926FA" w:rsidRPr="006F1A69" w:rsidRDefault="006E272B" w:rsidP="006E272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                                                                      КАРАР</w:t>
      </w:r>
    </w:p>
    <w:p w:rsidR="00D926FA" w:rsidRPr="006F1A69" w:rsidRDefault="006E272B" w:rsidP="006F1A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</w:t>
      </w:r>
      <w:proofErr w:type="spellStart"/>
      <w:r w:rsidR="006F1A6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с.Нижний</w:t>
      </w:r>
      <w:proofErr w:type="spellEnd"/>
      <w:r w:rsidR="006F1A6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6F1A6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Каракитан</w:t>
      </w:r>
      <w:proofErr w:type="spellEnd"/>
    </w:p>
    <w:p w:rsidR="006E272B" w:rsidRPr="006F1A69" w:rsidRDefault="0033711B" w:rsidP="0033711B">
      <w:pPr>
        <w:shd w:val="clear" w:color="auto" w:fill="FFFFFF"/>
        <w:tabs>
          <w:tab w:val="left" w:pos="3150"/>
          <w:tab w:val="left" w:pos="775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11.04.2022</w:t>
      </w:r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 </w:t>
      </w: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№</w:t>
      </w:r>
      <w:r w:rsidR="006F1A6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8 </w:t>
      </w:r>
    </w:p>
    <w:p w:rsidR="00D926FA" w:rsidRPr="006F1A69" w:rsidRDefault="006E272B" w:rsidP="006E272B">
      <w:pPr>
        <w:shd w:val="clear" w:color="auto" w:fill="FFFFFF"/>
        <w:tabs>
          <w:tab w:val="left" w:pos="315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</w:t>
      </w:r>
    </w:p>
    <w:p w:rsidR="00D926FA" w:rsidRPr="006F1A69" w:rsidRDefault="00D926FA" w:rsidP="00D926FA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926FA" w:rsidRPr="006F1A69" w:rsidRDefault="00D926FA" w:rsidP="00D926FA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926FA" w:rsidRPr="006F1A69" w:rsidRDefault="00D926FA" w:rsidP="00F95F29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внесении изменений в</w:t>
      </w: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Поряд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 формирования и ведения реестра источников доходов местного бюджета </w:t>
      </w:r>
      <w:r w:rsidR="00F95F2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(бюджета </w:t>
      </w:r>
      <w:proofErr w:type="spellStart"/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Марсовского</w:t>
      </w:r>
      <w:proofErr w:type="spellEnd"/>
      <w:r w:rsidR="00F95F2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Татарстан)</w:t>
      </w:r>
    </w:p>
    <w:p w:rsidR="00C85547" w:rsidRPr="006F1A69" w:rsidRDefault="00C85547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926FA" w:rsidRPr="006F1A69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В соответствии с</w:t>
      </w:r>
      <w:r w:rsidR="00B114D3" w:rsidRPr="006F1A69">
        <w:rPr>
          <w:rFonts w:ascii="Arial" w:hAnsi="Arial" w:cs="Arial"/>
          <w:sz w:val="24"/>
          <w:szCs w:val="24"/>
        </w:rPr>
        <w:t xml:space="preserve"> 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Постановлением Правительства РФ от 05 марта 2022 г. № 294 «О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утратившим силу отдельного положения акта Правительства Российской Федерации», </w:t>
      </w: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Исполнительный комитет</w:t>
      </w:r>
      <w:r w:rsidRPr="006F1A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72B" w:rsidRPr="006F1A69">
        <w:rPr>
          <w:rFonts w:ascii="Arial" w:hAnsi="Arial" w:cs="Arial"/>
          <w:sz w:val="24"/>
          <w:szCs w:val="24"/>
        </w:rPr>
        <w:t>Марсовского</w:t>
      </w:r>
      <w:proofErr w:type="spellEnd"/>
      <w:r w:rsidR="003A734F" w:rsidRPr="006F1A6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Дрожжановского муниципального района Республики Татарстан ПОСТАНОВЛЯЕТ:</w:t>
      </w:r>
    </w:p>
    <w:p w:rsidR="00D926FA" w:rsidRPr="006F1A69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Внести в</w:t>
      </w: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Порядок формирования и ведения реестра источников доходов местного бюджета</w:t>
      </w:r>
      <w:r w:rsidR="00F95F2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(бюджета </w:t>
      </w:r>
      <w:proofErr w:type="spellStart"/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Марсовского</w:t>
      </w:r>
      <w:proofErr w:type="spellEnd"/>
      <w:r w:rsidR="00F95F29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Татарстан)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утвержденный постановлением Исполнительного комитета </w:t>
      </w:r>
      <w:proofErr w:type="spellStart"/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Марсовского</w:t>
      </w:r>
      <w:proofErr w:type="spellEnd"/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 от </w:t>
      </w:r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14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.12.2020 № </w:t>
      </w:r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24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изменения</w:t>
      </w:r>
      <w:r w:rsidR="00B2123D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изложив </w:t>
      </w:r>
      <w:r w:rsidR="00B2123D" w:rsidRPr="006F1A69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пункты 11-15</w:t>
      </w:r>
      <w:r w:rsidR="00B2123D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следующей редакции:</w:t>
      </w:r>
    </w:p>
    <w:p w:rsidR="00B2123D" w:rsidRPr="006F1A69" w:rsidRDefault="00C85547" w:rsidP="00B2123D">
      <w:pPr>
        <w:pStyle w:val="header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1A69">
        <w:rPr>
          <w:rFonts w:ascii="Arial" w:hAnsi="Arial" w:cs="Arial"/>
        </w:rPr>
        <w:t>«</w:t>
      </w:r>
      <w:r w:rsidR="00B114D3" w:rsidRPr="006F1A69">
        <w:rPr>
          <w:rFonts w:ascii="Arial" w:hAnsi="Arial" w:cs="Arial"/>
        </w:rPr>
        <w:t>1</w:t>
      </w:r>
      <w:r w:rsidR="00395C23" w:rsidRPr="006F1A69">
        <w:rPr>
          <w:rFonts w:ascii="Arial" w:hAnsi="Arial" w:cs="Arial"/>
        </w:rPr>
        <w:t>1</w:t>
      </w:r>
      <w:r w:rsidR="00B114D3" w:rsidRPr="006F1A69">
        <w:rPr>
          <w:rFonts w:ascii="Arial" w:hAnsi="Arial" w:cs="Arial"/>
        </w:rPr>
        <w:t xml:space="preserve">. </w:t>
      </w:r>
      <w:r w:rsidR="00B2123D" w:rsidRPr="006F1A69">
        <w:rPr>
          <w:rFonts w:ascii="Arial" w:hAnsi="Arial" w:cs="Arial"/>
        </w:rPr>
        <w:t>Финансово-бюджетная палата</w:t>
      </w:r>
      <w:r w:rsidR="00B114D3" w:rsidRPr="006F1A69">
        <w:rPr>
          <w:rFonts w:ascii="Arial" w:hAnsi="Arial" w:cs="Arial"/>
        </w:rPr>
        <w:t xml:space="preserve"> </w:t>
      </w:r>
      <w:r w:rsidR="00B2123D" w:rsidRPr="006F1A69">
        <w:rPr>
          <w:rFonts w:ascii="Arial" w:hAnsi="Arial" w:cs="Arial"/>
        </w:rPr>
        <w:t xml:space="preserve">Дрожжановского муниципального района Республики Татарстан </w:t>
      </w:r>
      <w:r w:rsidR="00B114D3" w:rsidRPr="006F1A69">
        <w:rPr>
          <w:rFonts w:ascii="Arial" w:hAnsi="Arial" w:cs="Arial"/>
        </w:rPr>
        <w:t>обеспечива</w:t>
      </w:r>
      <w:r w:rsidR="00B2123D" w:rsidRPr="006F1A69">
        <w:rPr>
          <w:rFonts w:ascii="Arial" w:hAnsi="Arial" w:cs="Arial"/>
        </w:rPr>
        <w:t>е</w:t>
      </w:r>
      <w:r w:rsidR="00B114D3" w:rsidRPr="006F1A69">
        <w:rPr>
          <w:rFonts w:ascii="Arial" w:hAnsi="Arial" w:cs="Arial"/>
        </w:rPr>
        <w:t xml:space="preserve">т включение в реестры источников доходов бюджетов (за исключением реестра источников доходов Российской Федерации) информации, указанной в </w:t>
      </w:r>
      <w:r w:rsidR="00395C23" w:rsidRPr="006F1A69">
        <w:rPr>
          <w:rFonts w:ascii="Arial" w:hAnsi="Arial" w:cs="Arial"/>
        </w:rPr>
        <w:t>пункте 11 Общих требований</w:t>
      </w:r>
      <w:r w:rsidR="00B114D3" w:rsidRPr="006F1A69">
        <w:rPr>
          <w:rFonts w:ascii="Arial" w:hAnsi="Arial" w:cs="Arial"/>
        </w:rPr>
        <w:t>, в следующие сроки:</w:t>
      </w:r>
    </w:p>
    <w:p w:rsidR="00B2123D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0" w:name="P00FC"/>
      <w:bookmarkEnd w:id="0"/>
      <w:proofErr w:type="gramStart"/>
      <w:r w:rsidRPr="006F1A69">
        <w:rPr>
          <w:rFonts w:ascii="Arial" w:hAnsi="Arial" w:cs="Arial"/>
        </w:rPr>
        <w:t>а</w:t>
      </w:r>
      <w:proofErr w:type="gramEnd"/>
      <w:r w:rsidRPr="006F1A69">
        <w:rPr>
          <w:rFonts w:ascii="Arial" w:hAnsi="Arial" w:cs="Arial"/>
        </w:rPr>
        <w:t xml:space="preserve">) информации, указанной в </w:t>
      </w:r>
      <w:hyperlink r:id="rId5" w:history="1"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подпунктах 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а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 - 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д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 пункта 11 </w:t>
        </w:r>
        <w:r w:rsidR="00395C23" w:rsidRPr="006F1A69">
          <w:rPr>
            <w:rStyle w:val="a5"/>
            <w:rFonts w:ascii="Arial" w:hAnsi="Arial" w:cs="Arial"/>
            <w:color w:val="auto"/>
            <w:u w:val="none"/>
          </w:rPr>
          <w:t>Общих требований</w:t>
        </w:r>
      </w:hyperlink>
      <w:r w:rsidRPr="006F1A69">
        <w:rPr>
          <w:rFonts w:ascii="Arial" w:hAnsi="Arial" w:cs="Arial"/>
        </w:rPr>
        <w:t>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B2123D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" w:name="P00FE"/>
      <w:bookmarkEnd w:id="1"/>
      <w:r w:rsidRPr="006F1A69">
        <w:rPr>
          <w:rFonts w:ascii="Arial" w:hAnsi="Arial" w:cs="Arial"/>
        </w:rPr>
        <w:t xml:space="preserve">б) информации, указанной в </w:t>
      </w:r>
      <w:hyperlink r:id="rId6" w:history="1"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подпунктах 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ж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</w:hyperlink>
      <w:r w:rsidRPr="006F1A69">
        <w:rPr>
          <w:rFonts w:ascii="Arial" w:hAnsi="Arial" w:cs="Arial"/>
        </w:rPr>
        <w:t xml:space="preserve">, </w:t>
      </w:r>
      <w:hyperlink r:id="rId7" w:history="1"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з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</w:hyperlink>
      <w:r w:rsidRPr="006F1A69">
        <w:rPr>
          <w:rFonts w:ascii="Arial" w:hAnsi="Arial" w:cs="Arial"/>
        </w:rPr>
        <w:t xml:space="preserve"> и </w:t>
      </w:r>
      <w:hyperlink r:id="rId8" w:history="1"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л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 пункта 11 </w:t>
        </w:r>
        <w:r w:rsidR="00395C23" w:rsidRPr="006F1A69">
          <w:rPr>
            <w:rStyle w:val="a5"/>
            <w:rFonts w:ascii="Arial" w:hAnsi="Arial" w:cs="Arial"/>
            <w:color w:val="auto"/>
            <w:u w:val="none"/>
          </w:rPr>
          <w:t>Общих требований</w:t>
        </w:r>
      </w:hyperlink>
      <w:r w:rsidRPr="006F1A69">
        <w:rPr>
          <w:rFonts w:ascii="Arial" w:hAnsi="Arial" w:cs="Arial"/>
        </w:rPr>
        <w:t>, - не позднее 5 рабочих дней со дня принятия или внесения изменений в закон (решение) о бюджете и закон (решение) об исполнении бюджета;</w:t>
      </w:r>
    </w:p>
    <w:p w:rsidR="00395C2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" w:name="P0100"/>
      <w:bookmarkEnd w:id="2"/>
      <w:proofErr w:type="gramStart"/>
      <w:r w:rsidRPr="006F1A69">
        <w:rPr>
          <w:rFonts w:ascii="Arial" w:hAnsi="Arial" w:cs="Arial"/>
        </w:rPr>
        <w:t>в</w:t>
      </w:r>
      <w:proofErr w:type="gramEnd"/>
      <w:r w:rsidRPr="006F1A69">
        <w:rPr>
          <w:rFonts w:ascii="Arial" w:hAnsi="Arial" w:cs="Arial"/>
        </w:rPr>
        <w:t xml:space="preserve">) информации, указанной в </w:t>
      </w:r>
      <w:hyperlink r:id="rId9" w:history="1"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подпункте 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и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 пункта 11 </w:t>
        </w:r>
        <w:r w:rsidR="00395C23" w:rsidRPr="006F1A69">
          <w:rPr>
            <w:rStyle w:val="a5"/>
            <w:rFonts w:ascii="Arial" w:hAnsi="Arial" w:cs="Arial"/>
            <w:color w:val="auto"/>
            <w:u w:val="none"/>
          </w:rPr>
          <w:t>Общих требований</w:t>
        </w:r>
      </w:hyperlink>
      <w:r w:rsidRPr="006F1A69">
        <w:rPr>
          <w:rFonts w:ascii="Arial" w:hAnsi="Arial" w:cs="Arial"/>
        </w:rPr>
        <w:t xml:space="preserve">, - согласно установленному в соответствии с бюджетным законодательством порядку </w:t>
      </w:r>
      <w:r w:rsidRPr="006F1A69">
        <w:rPr>
          <w:rFonts w:ascii="Arial" w:hAnsi="Arial" w:cs="Arial"/>
        </w:rPr>
        <w:lastRenderedPageBreak/>
        <w:t>ведения п</w:t>
      </w:r>
      <w:bookmarkStart w:id="3" w:name="_GoBack"/>
      <w:bookmarkEnd w:id="3"/>
      <w:r w:rsidRPr="006F1A69">
        <w:rPr>
          <w:rFonts w:ascii="Arial" w:hAnsi="Arial" w:cs="Arial"/>
        </w:rPr>
        <w:t>рогноза доходов бюджета, но не позднее 10-го рабочего дня каждого месяца;</w:t>
      </w:r>
    </w:p>
    <w:p w:rsidR="00395C2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" w:name="P0102"/>
      <w:bookmarkEnd w:id="4"/>
      <w:proofErr w:type="gramStart"/>
      <w:r w:rsidRPr="006F1A69">
        <w:rPr>
          <w:rFonts w:ascii="Arial" w:hAnsi="Arial" w:cs="Arial"/>
        </w:rPr>
        <w:t>г</w:t>
      </w:r>
      <w:proofErr w:type="gramEnd"/>
      <w:r w:rsidRPr="006F1A69">
        <w:rPr>
          <w:rFonts w:ascii="Arial" w:hAnsi="Arial" w:cs="Arial"/>
        </w:rPr>
        <w:t xml:space="preserve">) информации, указанной в </w:t>
      </w:r>
      <w:hyperlink r:id="rId10" w:history="1"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подпунктах 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е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</w:hyperlink>
      <w:r w:rsidRPr="006F1A69">
        <w:rPr>
          <w:rFonts w:ascii="Arial" w:hAnsi="Arial" w:cs="Arial"/>
        </w:rPr>
        <w:t xml:space="preserve"> и </w:t>
      </w:r>
      <w:hyperlink r:id="rId11" w:history="1"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м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 пункта 11 </w:t>
        </w:r>
        <w:r w:rsidR="00395C23" w:rsidRPr="006F1A69">
          <w:rPr>
            <w:rStyle w:val="a5"/>
            <w:rFonts w:ascii="Arial" w:hAnsi="Arial" w:cs="Arial"/>
            <w:color w:val="auto"/>
            <w:u w:val="none"/>
          </w:rPr>
          <w:t>Общих требований</w:t>
        </w:r>
      </w:hyperlink>
      <w:r w:rsidRPr="006F1A69">
        <w:rPr>
          <w:rFonts w:ascii="Arial" w:hAnsi="Arial" w:cs="Arial"/>
        </w:rPr>
        <w:t>, - в сроки, установленные в порядке ведения соответствующего реестра источников доходов бюджета;</w:t>
      </w:r>
    </w:p>
    <w:p w:rsidR="00B114D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" w:name="P0104"/>
      <w:bookmarkEnd w:id="5"/>
      <w:proofErr w:type="gramStart"/>
      <w:r w:rsidRPr="006F1A69">
        <w:rPr>
          <w:rFonts w:ascii="Arial" w:hAnsi="Arial" w:cs="Arial"/>
        </w:rPr>
        <w:t>д</w:t>
      </w:r>
      <w:proofErr w:type="gramEnd"/>
      <w:r w:rsidRPr="006F1A69">
        <w:rPr>
          <w:rFonts w:ascii="Arial" w:hAnsi="Arial" w:cs="Arial"/>
        </w:rPr>
        <w:t xml:space="preserve">) информации, указанной в </w:t>
      </w:r>
      <w:hyperlink r:id="rId12" w:history="1"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подпункте 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«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к</w:t>
        </w:r>
        <w:r w:rsidR="00BA4436" w:rsidRPr="006F1A69">
          <w:rPr>
            <w:rStyle w:val="a5"/>
            <w:rFonts w:ascii="Arial" w:hAnsi="Arial" w:cs="Arial"/>
            <w:color w:val="auto"/>
            <w:u w:val="none"/>
          </w:rPr>
          <w:t>»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 пункта 11 </w:t>
        </w:r>
        <w:r w:rsidR="00395C23" w:rsidRPr="006F1A69">
          <w:rPr>
            <w:rStyle w:val="a5"/>
            <w:rFonts w:ascii="Arial" w:hAnsi="Arial" w:cs="Arial"/>
            <w:color w:val="auto"/>
            <w:u w:val="none"/>
          </w:rPr>
          <w:t>Общих требований</w:t>
        </w:r>
      </w:hyperlink>
      <w:r w:rsidRPr="006F1A69">
        <w:rPr>
          <w:rFonts w:ascii="Arial" w:hAnsi="Arial" w:cs="Arial"/>
        </w:rPr>
        <w:t xml:space="preserve">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 </w:t>
      </w:r>
    </w:p>
    <w:p w:rsidR="00395C2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1A69">
        <w:rPr>
          <w:rFonts w:ascii="Arial" w:hAnsi="Arial" w:cs="Arial"/>
        </w:rPr>
        <w:t>1</w:t>
      </w:r>
      <w:r w:rsidR="00395C23" w:rsidRPr="006F1A69">
        <w:rPr>
          <w:rFonts w:ascii="Arial" w:hAnsi="Arial" w:cs="Arial"/>
        </w:rPr>
        <w:t>2</w:t>
      </w:r>
      <w:r w:rsidRPr="006F1A69">
        <w:rPr>
          <w:rFonts w:ascii="Arial" w:hAnsi="Arial" w:cs="Arial"/>
        </w:rPr>
        <w:t xml:space="preserve">. </w:t>
      </w:r>
      <w:r w:rsidR="00395C23" w:rsidRPr="006F1A69">
        <w:rPr>
          <w:rFonts w:ascii="Arial" w:hAnsi="Arial" w:cs="Arial"/>
        </w:rPr>
        <w:t>Финансово-бюджетная палата Дрожжановского муниципального района Республики Татарстан</w:t>
      </w:r>
      <w:r w:rsidRPr="006F1A69">
        <w:rPr>
          <w:rFonts w:ascii="Arial" w:hAnsi="Arial" w:cs="Arial"/>
        </w:rPr>
        <w:t xml:space="preserve">, в целях ведения реестра источников доходов бюджета (за исключением реестра источников доходов Российской Федерации)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r w:rsidR="00395C23" w:rsidRPr="006F1A69">
        <w:rPr>
          <w:rFonts w:ascii="Arial" w:hAnsi="Arial" w:cs="Arial"/>
        </w:rPr>
        <w:t>Общих требований</w:t>
      </w:r>
      <w:r w:rsidRPr="006F1A69">
        <w:rPr>
          <w:rFonts w:ascii="Arial" w:hAnsi="Arial" w:cs="Arial"/>
        </w:rPr>
        <w:t>, обеспечивают в автоматизированном режиме проверку:</w:t>
      </w:r>
    </w:p>
    <w:p w:rsidR="00395C2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" w:name="P0108"/>
      <w:bookmarkEnd w:id="6"/>
      <w:proofErr w:type="gramStart"/>
      <w:r w:rsidRPr="006F1A69">
        <w:rPr>
          <w:rFonts w:ascii="Arial" w:hAnsi="Arial" w:cs="Arial"/>
        </w:rPr>
        <w:t>а</w:t>
      </w:r>
      <w:proofErr w:type="gramEnd"/>
      <w:r w:rsidRPr="006F1A69">
        <w:rPr>
          <w:rFonts w:ascii="Arial" w:hAnsi="Arial" w:cs="Arial"/>
        </w:rPr>
        <w:t xml:space="preserve">) наличия информации в соответствии с </w:t>
      </w:r>
      <w:hyperlink r:id="rId13" w:history="1">
        <w:r w:rsidRPr="006F1A69">
          <w:rPr>
            <w:rStyle w:val="a5"/>
            <w:rFonts w:ascii="Arial" w:hAnsi="Arial" w:cs="Arial"/>
            <w:color w:val="auto"/>
            <w:u w:val="none"/>
          </w:rPr>
          <w:t xml:space="preserve">пунктом 11 </w:t>
        </w:r>
        <w:r w:rsidR="00395C23" w:rsidRPr="006F1A69">
          <w:rPr>
            <w:rStyle w:val="a5"/>
            <w:rFonts w:ascii="Arial" w:hAnsi="Arial" w:cs="Arial"/>
            <w:color w:val="auto"/>
            <w:u w:val="none"/>
          </w:rPr>
          <w:t>Общих требований</w:t>
        </w:r>
      </w:hyperlink>
      <w:r w:rsidRPr="006F1A69">
        <w:rPr>
          <w:rFonts w:ascii="Arial" w:hAnsi="Arial" w:cs="Arial"/>
        </w:rPr>
        <w:t>;</w:t>
      </w:r>
    </w:p>
    <w:p w:rsidR="00395C2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" w:name="P010A"/>
      <w:bookmarkEnd w:id="7"/>
      <w:proofErr w:type="gramStart"/>
      <w:r w:rsidRPr="006F1A69">
        <w:rPr>
          <w:rFonts w:ascii="Arial" w:hAnsi="Arial" w:cs="Arial"/>
        </w:rPr>
        <w:t>б</w:t>
      </w:r>
      <w:proofErr w:type="gramEnd"/>
      <w:r w:rsidRPr="006F1A69">
        <w:rPr>
          <w:rFonts w:ascii="Arial" w:hAnsi="Arial" w:cs="Arial"/>
        </w:rPr>
        <w:t>) соответствия порядка формирования информации правилам,</w:t>
      </w:r>
      <w:r w:rsidR="00631D8E" w:rsidRPr="006F1A69">
        <w:rPr>
          <w:rFonts w:ascii="Arial" w:hAnsi="Arial" w:cs="Arial"/>
        </w:rPr>
        <w:t xml:space="preserve"> установленным пунктом 1</w:t>
      </w:r>
      <w:r w:rsidR="00C85547" w:rsidRPr="006F1A69">
        <w:rPr>
          <w:rFonts w:ascii="Arial" w:hAnsi="Arial" w:cs="Arial"/>
        </w:rPr>
        <w:t>5</w:t>
      </w:r>
      <w:r w:rsidR="00631D8E" w:rsidRPr="006F1A69">
        <w:rPr>
          <w:rFonts w:ascii="Arial" w:hAnsi="Arial" w:cs="Arial"/>
        </w:rPr>
        <w:t>.1 настоящего Порядка</w:t>
      </w:r>
      <w:r w:rsidRPr="006F1A69">
        <w:rPr>
          <w:rFonts w:ascii="Arial" w:hAnsi="Arial" w:cs="Arial"/>
        </w:rPr>
        <w:t>;</w:t>
      </w:r>
    </w:p>
    <w:p w:rsidR="00B114D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" w:name="P010C"/>
      <w:bookmarkEnd w:id="8"/>
      <w:proofErr w:type="gramStart"/>
      <w:r w:rsidRPr="006F1A69">
        <w:rPr>
          <w:rFonts w:ascii="Arial" w:hAnsi="Arial" w:cs="Arial"/>
        </w:rPr>
        <w:t>в</w:t>
      </w:r>
      <w:proofErr w:type="gramEnd"/>
      <w:r w:rsidRPr="006F1A69">
        <w:rPr>
          <w:rFonts w:ascii="Arial" w:hAnsi="Arial" w:cs="Arial"/>
        </w:rPr>
        <w:t xml:space="preserve">) соответствия информации иным нормам, установленным в порядке ведения реестра источников доходов бюджета (при наличии). </w:t>
      </w:r>
    </w:p>
    <w:p w:rsidR="00B114D3" w:rsidRPr="006F1A69" w:rsidRDefault="00395C2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" w:name="P010E"/>
      <w:bookmarkEnd w:id="9"/>
      <w:r w:rsidRPr="006F1A69">
        <w:rPr>
          <w:rFonts w:ascii="Arial" w:hAnsi="Arial" w:cs="Arial"/>
        </w:rPr>
        <w:t>13</w:t>
      </w:r>
      <w:r w:rsidR="00B114D3" w:rsidRPr="006F1A69">
        <w:rPr>
          <w:rFonts w:ascii="Arial" w:hAnsi="Arial" w:cs="Arial"/>
        </w:rPr>
        <w:t xml:space="preserve">. В случае положительного результата проверки, указанной в </w:t>
      </w:r>
      <w:hyperlink r:id="rId14" w:history="1">
        <w:r w:rsidR="00B114D3" w:rsidRPr="006F1A69">
          <w:rPr>
            <w:rStyle w:val="a5"/>
            <w:rFonts w:ascii="Arial" w:hAnsi="Arial" w:cs="Arial"/>
            <w:color w:val="auto"/>
            <w:u w:val="none"/>
          </w:rPr>
          <w:t>пункте 1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2</w:t>
        </w:r>
        <w:r w:rsidR="00B114D3" w:rsidRPr="006F1A69">
          <w:rPr>
            <w:rStyle w:val="a5"/>
            <w:rFonts w:ascii="Arial" w:hAnsi="Arial" w:cs="Arial"/>
            <w:color w:val="auto"/>
            <w:u w:val="none"/>
          </w:rPr>
          <w:t xml:space="preserve"> настоящего 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Порядка</w:t>
        </w:r>
      </w:hyperlink>
      <w:r w:rsidR="00B114D3" w:rsidRPr="006F1A69">
        <w:rPr>
          <w:rFonts w:ascii="Arial" w:hAnsi="Arial" w:cs="Arial"/>
        </w:rPr>
        <w:t xml:space="preserve">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 (за исключением реестра источников доходов Российской Федерации), которой </w:t>
      </w:r>
      <w:r w:rsidR="00F95AA3" w:rsidRPr="006F1A69">
        <w:rPr>
          <w:rFonts w:ascii="Arial" w:hAnsi="Arial" w:cs="Arial"/>
        </w:rPr>
        <w:t>Финансово-бюджетная палата Дрожжановского муниципального района Республики Татарстан</w:t>
      </w:r>
      <w:r w:rsidR="00B114D3" w:rsidRPr="006F1A69">
        <w:rPr>
          <w:rFonts w:ascii="Arial" w:hAnsi="Arial" w:cs="Arial"/>
        </w:rPr>
        <w:t xml:space="preserve"> присваивает уникальный номер.</w:t>
      </w:r>
    </w:p>
    <w:p w:rsidR="00B114D3" w:rsidRPr="006F1A69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1A69">
        <w:rPr>
          <w:rFonts w:ascii="Arial" w:hAnsi="Arial" w:cs="Arial"/>
        </w:rPr>
        <w:t>При направлении участником процесса ведения реестра источников доходов бюджета измененной информации, указанной в пункте 11</w:t>
      </w:r>
      <w:r w:rsidR="00395C23" w:rsidRPr="006F1A69">
        <w:rPr>
          <w:rFonts w:ascii="Arial" w:hAnsi="Arial" w:cs="Arial"/>
        </w:rPr>
        <w:t xml:space="preserve"> Общих требований</w:t>
      </w:r>
      <w:r w:rsidRPr="006F1A69">
        <w:rPr>
          <w:rFonts w:ascii="Arial" w:hAnsi="Arial" w:cs="Arial"/>
        </w:rPr>
        <w:t>, ранее образованные реестровые записи обновляются.</w:t>
      </w:r>
    </w:p>
    <w:p w:rsidR="00B114D3" w:rsidRPr="006F1A69" w:rsidRDefault="006C2A99" w:rsidP="00B2123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</w:rPr>
      </w:pPr>
      <w:r w:rsidRPr="006F1A69">
        <w:rPr>
          <w:rFonts w:ascii="Arial" w:hAnsi="Arial" w:cs="Arial"/>
        </w:rPr>
        <w:t xml:space="preserve">14. </w:t>
      </w:r>
      <w:r w:rsidR="00B2123D" w:rsidRPr="006F1A69">
        <w:rPr>
          <w:rFonts w:ascii="Arial" w:hAnsi="Arial" w:cs="Arial"/>
        </w:rPr>
        <w:t>В</w:t>
      </w:r>
      <w:r w:rsidR="00B114D3" w:rsidRPr="006F1A69">
        <w:rPr>
          <w:rFonts w:ascii="Arial" w:hAnsi="Arial" w:cs="Arial"/>
        </w:rPr>
        <w:t xml:space="preserve"> случае отрицательного результата проверки, указанной в </w:t>
      </w:r>
      <w:hyperlink r:id="rId15" w:history="1">
        <w:r w:rsidR="00B114D3" w:rsidRPr="006F1A69">
          <w:rPr>
            <w:rStyle w:val="a5"/>
            <w:rFonts w:ascii="Arial" w:hAnsi="Arial" w:cs="Arial"/>
            <w:color w:val="auto"/>
            <w:u w:val="none"/>
          </w:rPr>
          <w:t>пункте 1</w:t>
        </w:r>
        <w:r w:rsidR="00F95AA3" w:rsidRPr="006F1A69">
          <w:rPr>
            <w:rStyle w:val="a5"/>
            <w:rFonts w:ascii="Arial" w:hAnsi="Arial" w:cs="Arial"/>
            <w:color w:val="auto"/>
            <w:u w:val="none"/>
          </w:rPr>
          <w:t>2</w:t>
        </w:r>
        <w:r w:rsidR="00B114D3" w:rsidRPr="006F1A69">
          <w:rPr>
            <w:rStyle w:val="a5"/>
            <w:rFonts w:ascii="Arial" w:hAnsi="Arial" w:cs="Arial"/>
            <w:color w:val="auto"/>
            <w:u w:val="none"/>
          </w:rPr>
          <w:t xml:space="preserve"> настоящего </w:t>
        </w:r>
        <w:r w:rsidR="00F95AA3" w:rsidRPr="006F1A69">
          <w:rPr>
            <w:rStyle w:val="a5"/>
            <w:rFonts w:ascii="Arial" w:hAnsi="Arial" w:cs="Arial"/>
            <w:color w:val="auto"/>
            <w:u w:val="none"/>
          </w:rPr>
          <w:t>Порядка</w:t>
        </w:r>
      </w:hyperlink>
      <w:r w:rsidR="00B114D3" w:rsidRPr="006F1A69">
        <w:rPr>
          <w:rFonts w:ascii="Arial" w:hAnsi="Arial" w:cs="Arial"/>
        </w:rPr>
        <w:t xml:space="preserve">, информация, представленная участником процесса ведения реестра источников доходов бюджета в соответствии с </w:t>
      </w:r>
      <w:hyperlink r:id="rId16" w:history="1">
        <w:r w:rsidR="00B114D3" w:rsidRPr="006F1A69">
          <w:rPr>
            <w:rStyle w:val="a5"/>
            <w:rFonts w:ascii="Arial" w:hAnsi="Arial" w:cs="Arial"/>
            <w:color w:val="auto"/>
            <w:u w:val="none"/>
          </w:rPr>
          <w:t xml:space="preserve">пунктом 11 </w:t>
        </w:r>
        <w:r w:rsidR="00F95AA3" w:rsidRPr="006F1A69">
          <w:rPr>
            <w:rStyle w:val="a5"/>
            <w:rFonts w:ascii="Arial" w:hAnsi="Arial" w:cs="Arial"/>
            <w:color w:val="auto"/>
            <w:u w:val="none"/>
          </w:rPr>
          <w:t>Общих</w:t>
        </w:r>
      </w:hyperlink>
      <w:r w:rsidR="00F95AA3" w:rsidRPr="006F1A69">
        <w:rPr>
          <w:rFonts w:ascii="Arial" w:hAnsi="Arial" w:cs="Arial"/>
        </w:rPr>
        <w:t xml:space="preserve"> требований</w:t>
      </w:r>
      <w:r w:rsidR="00B114D3" w:rsidRPr="006F1A69">
        <w:rPr>
          <w:rFonts w:ascii="Arial" w:hAnsi="Arial" w:cs="Arial"/>
        </w:rPr>
        <w:t xml:space="preserve">, не образует (не обновляет) реестровые записи. В указанном случае </w:t>
      </w:r>
      <w:r w:rsidR="00F95AA3" w:rsidRPr="006F1A69">
        <w:rPr>
          <w:rFonts w:ascii="Arial" w:hAnsi="Arial" w:cs="Arial"/>
        </w:rPr>
        <w:t>Финансово-бюджетная палата Дрожжановского муниципального района Республики Татарстан</w:t>
      </w:r>
      <w:r w:rsidR="00B114D3" w:rsidRPr="006F1A69">
        <w:rPr>
          <w:rFonts w:ascii="Arial" w:hAnsi="Arial" w:cs="Arial"/>
        </w:rPr>
        <w:t xml:space="preserve">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 </w:t>
      </w:r>
    </w:p>
    <w:p w:rsidR="00B114D3" w:rsidRPr="006F1A69" w:rsidRDefault="00F95AA3" w:rsidP="00B2123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</w:rPr>
      </w:pPr>
      <w:bookmarkStart w:id="10" w:name="P0112"/>
      <w:bookmarkEnd w:id="10"/>
      <w:r w:rsidRPr="006F1A69">
        <w:rPr>
          <w:rFonts w:ascii="Arial" w:hAnsi="Arial" w:cs="Arial"/>
        </w:rPr>
        <w:t>1</w:t>
      </w:r>
      <w:r w:rsidR="006C2A99" w:rsidRPr="006F1A69">
        <w:rPr>
          <w:rFonts w:ascii="Arial" w:hAnsi="Arial" w:cs="Arial"/>
        </w:rPr>
        <w:t>5</w:t>
      </w:r>
      <w:r w:rsidR="00B114D3" w:rsidRPr="006F1A69">
        <w:rPr>
          <w:rFonts w:ascii="Arial" w:hAnsi="Arial" w:cs="Arial"/>
        </w:rPr>
        <w:t xml:space="preserve">. В случае получения предусмотренного </w:t>
      </w:r>
      <w:hyperlink r:id="rId17" w:history="1">
        <w:r w:rsidR="00B114D3" w:rsidRPr="006F1A69">
          <w:rPr>
            <w:rStyle w:val="a5"/>
            <w:rFonts w:ascii="Arial" w:hAnsi="Arial" w:cs="Arial"/>
            <w:color w:val="auto"/>
            <w:u w:val="none"/>
          </w:rPr>
          <w:t xml:space="preserve">пунктом 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14</w:t>
        </w:r>
        <w:r w:rsidR="00B114D3" w:rsidRPr="006F1A69">
          <w:rPr>
            <w:rStyle w:val="a5"/>
            <w:rFonts w:ascii="Arial" w:hAnsi="Arial" w:cs="Arial"/>
            <w:color w:val="auto"/>
            <w:u w:val="none"/>
          </w:rPr>
          <w:t xml:space="preserve"> настоящего </w:t>
        </w:r>
        <w:r w:rsidRPr="006F1A69">
          <w:rPr>
            <w:rStyle w:val="a5"/>
            <w:rFonts w:ascii="Arial" w:hAnsi="Arial" w:cs="Arial"/>
            <w:color w:val="auto"/>
            <w:u w:val="none"/>
          </w:rPr>
          <w:t>Порядка</w:t>
        </w:r>
      </w:hyperlink>
      <w:r w:rsidR="00B114D3" w:rsidRPr="006F1A69">
        <w:rPr>
          <w:rFonts w:ascii="Arial" w:hAnsi="Arial" w:cs="Arial"/>
        </w:rPr>
        <w:t xml:space="preserve"> протокола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  <w:r w:rsidRPr="006F1A69">
        <w:rPr>
          <w:rFonts w:ascii="Arial" w:hAnsi="Arial" w:cs="Arial"/>
        </w:rPr>
        <w:t>».</w:t>
      </w:r>
    </w:p>
    <w:p w:rsidR="006C2A99" w:rsidRPr="006F1A69" w:rsidRDefault="006C2A99" w:rsidP="00B2123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</w:rPr>
      </w:pPr>
      <w:proofErr w:type="gramStart"/>
      <w:r w:rsidRPr="006F1A69">
        <w:rPr>
          <w:rFonts w:ascii="Arial" w:hAnsi="Arial" w:cs="Arial"/>
          <w:b/>
        </w:rPr>
        <w:t>дополнить</w:t>
      </w:r>
      <w:proofErr w:type="gramEnd"/>
      <w:r w:rsidRPr="006F1A69">
        <w:rPr>
          <w:rFonts w:ascii="Arial" w:hAnsi="Arial" w:cs="Arial"/>
          <w:b/>
        </w:rPr>
        <w:t xml:space="preserve"> пунктом 1</w:t>
      </w:r>
      <w:r w:rsidR="00BA4436" w:rsidRPr="006F1A69">
        <w:rPr>
          <w:rFonts w:ascii="Arial" w:hAnsi="Arial" w:cs="Arial"/>
          <w:b/>
        </w:rPr>
        <w:t>5</w:t>
      </w:r>
      <w:r w:rsidRPr="006F1A69">
        <w:rPr>
          <w:rFonts w:ascii="Arial" w:hAnsi="Arial" w:cs="Arial"/>
          <w:b/>
        </w:rPr>
        <w:t>.1</w:t>
      </w:r>
      <w:r w:rsidRPr="006F1A69">
        <w:rPr>
          <w:rFonts w:ascii="Arial" w:hAnsi="Arial" w:cs="Arial"/>
        </w:rPr>
        <w:t xml:space="preserve"> следующего содержания:</w:t>
      </w:r>
    </w:p>
    <w:p w:rsidR="00631D8E" w:rsidRPr="006F1A69" w:rsidRDefault="006C2A99" w:rsidP="00B2123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</w:rPr>
      </w:pPr>
      <w:r w:rsidRPr="006F1A69">
        <w:rPr>
          <w:rFonts w:ascii="Arial" w:hAnsi="Arial" w:cs="Arial"/>
        </w:rPr>
        <w:t>«1</w:t>
      </w:r>
      <w:r w:rsidR="00BA4436" w:rsidRPr="006F1A69">
        <w:rPr>
          <w:rFonts w:ascii="Arial" w:hAnsi="Arial" w:cs="Arial"/>
        </w:rPr>
        <w:t>5</w:t>
      </w:r>
      <w:r w:rsidRPr="006F1A69">
        <w:rPr>
          <w:rFonts w:ascii="Arial" w:hAnsi="Arial" w:cs="Arial"/>
        </w:rPr>
        <w:t>.1. Формирование информаци</w:t>
      </w:r>
      <w:r w:rsidR="00BA4436" w:rsidRPr="006F1A69">
        <w:rPr>
          <w:rFonts w:ascii="Arial" w:hAnsi="Arial" w:cs="Arial"/>
        </w:rPr>
        <w:t>и, предусмотренной подпунктами «а»</w:t>
      </w:r>
      <w:r w:rsidRPr="006F1A69">
        <w:rPr>
          <w:rFonts w:ascii="Arial" w:hAnsi="Arial" w:cs="Arial"/>
        </w:rPr>
        <w:t>-</w:t>
      </w:r>
      <w:r w:rsidR="00BA4436" w:rsidRPr="006F1A69">
        <w:rPr>
          <w:rFonts w:ascii="Arial" w:hAnsi="Arial" w:cs="Arial"/>
        </w:rPr>
        <w:t xml:space="preserve">«л» </w:t>
      </w:r>
      <w:r w:rsidRPr="006F1A69">
        <w:rPr>
          <w:rFonts w:ascii="Arial" w:hAnsi="Arial" w:cs="Arial"/>
        </w:rPr>
        <w:t xml:space="preserve">пункта 11 Общих требований,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</w:t>
      </w:r>
      <w:r w:rsidR="00BA4436" w:rsidRPr="006F1A69">
        <w:rPr>
          <w:rFonts w:ascii="Arial" w:hAnsi="Arial" w:cs="Arial"/>
        </w:rPr>
        <w:t>«</w:t>
      </w:r>
      <w:r w:rsidRPr="006F1A69">
        <w:rPr>
          <w:rFonts w:ascii="Arial" w:hAnsi="Arial" w:cs="Arial"/>
        </w:rPr>
        <w:t>Электронный бюджет</w:t>
      </w:r>
      <w:r w:rsidR="00BA4436" w:rsidRPr="006F1A69">
        <w:rPr>
          <w:rFonts w:ascii="Arial" w:hAnsi="Arial" w:cs="Arial"/>
        </w:rPr>
        <w:t>»</w:t>
      </w:r>
      <w:r w:rsidRPr="006F1A69">
        <w:rPr>
          <w:rFonts w:ascii="Arial" w:hAnsi="Arial" w:cs="Arial"/>
        </w:rPr>
        <w:t xml:space="preserve">, утвержденным постановлением Правительства Российской Федерации от 30 июня 2015 года </w:t>
      </w:r>
      <w:r w:rsidR="00BA4436" w:rsidRPr="006F1A69">
        <w:rPr>
          <w:rFonts w:ascii="Arial" w:hAnsi="Arial" w:cs="Arial"/>
        </w:rPr>
        <w:t>№</w:t>
      </w:r>
      <w:r w:rsidRPr="006F1A69">
        <w:rPr>
          <w:rFonts w:ascii="Arial" w:hAnsi="Arial" w:cs="Arial"/>
        </w:rPr>
        <w:t xml:space="preserve"> 658 </w:t>
      </w:r>
      <w:r w:rsidR="00BA4436" w:rsidRPr="006F1A69">
        <w:rPr>
          <w:rFonts w:ascii="Arial" w:hAnsi="Arial" w:cs="Arial"/>
        </w:rPr>
        <w:t>«</w:t>
      </w:r>
      <w:r w:rsidRPr="006F1A69">
        <w:rPr>
          <w:rFonts w:ascii="Arial" w:hAnsi="Arial" w:cs="Arial"/>
        </w:rPr>
        <w:t>О государственной интегрированной информационной системе управления общественными финансам</w:t>
      </w:r>
      <w:r w:rsidR="00BA4436" w:rsidRPr="006F1A69">
        <w:rPr>
          <w:rFonts w:ascii="Arial" w:hAnsi="Arial" w:cs="Arial"/>
        </w:rPr>
        <w:t>и «Электронный бюджет»»</w:t>
      </w:r>
      <w:r w:rsidRPr="006F1A69">
        <w:rPr>
          <w:rFonts w:ascii="Arial" w:hAnsi="Arial" w:cs="Arial"/>
        </w:rPr>
        <w:t>.».</w:t>
      </w:r>
    </w:p>
    <w:p w:rsidR="00B114D3" w:rsidRPr="006F1A69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2. Настоящее постановление вступает в силу с момента подписания</w:t>
      </w:r>
      <w:r w:rsidR="00B114D3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114D3" w:rsidRPr="006F1A69" w:rsidRDefault="00B114D3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Настоящее постановление подлежит официальному опубликованию.</w:t>
      </w:r>
    </w:p>
    <w:p w:rsidR="003A734F" w:rsidRPr="006F1A69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272B" w:rsidRPr="006F1A69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Марсовского</w:t>
      </w:r>
      <w:proofErr w:type="spellEnd"/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A734F" w:rsidRPr="006F1A69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сельского</w:t>
      </w:r>
      <w:proofErr w:type="gramEnd"/>
      <w:r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поселения</w:t>
      </w:r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:                                     </w:t>
      </w:r>
      <w:proofErr w:type="spellStart"/>
      <w:r w:rsidR="006E272B" w:rsidRPr="006F1A69">
        <w:rPr>
          <w:rFonts w:ascii="Arial" w:eastAsia="Times New Roman" w:hAnsi="Arial" w:cs="Arial"/>
          <w:spacing w:val="2"/>
          <w:sz w:val="24"/>
          <w:szCs w:val="24"/>
          <w:lang w:eastAsia="ru-RU"/>
        </w:rPr>
        <w:t>Р.М.Замалетдинов</w:t>
      </w:r>
      <w:proofErr w:type="spellEnd"/>
    </w:p>
    <w:p w:rsidR="00D926FA" w:rsidRPr="006F1A69" w:rsidRDefault="00D926FA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926FA" w:rsidRPr="006F1A69" w:rsidRDefault="00D926FA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734F" w:rsidRPr="006F1A69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734F" w:rsidRPr="006F1A69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734F" w:rsidRPr="006F1A69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9604EB" w:rsidRPr="00D926FA" w:rsidRDefault="009604EB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9604EB" w:rsidRPr="00D926FA" w:rsidRDefault="009604EB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9604EB" w:rsidRPr="00D926FA" w:rsidRDefault="009604EB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sectPr w:rsidR="009604EB" w:rsidRPr="00D926FA" w:rsidSect="00D926FA">
      <w:pgSz w:w="11906" w:h="16838"/>
      <w:pgMar w:top="1135" w:right="1133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33711B"/>
    <w:rsid w:val="00395C23"/>
    <w:rsid w:val="003A734F"/>
    <w:rsid w:val="00495EC4"/>
    <w:rsid w:val="005160E8"/>
    <w:rsid w:val="00552BBE"/>
    <w:rsid w:val="00631D8E"/>
    <w:rsid w:val="006C2A99"/>
    <w:rsid w:val="006E272B"/>
    <w:rsid w:val="006F1A69"/>
    <w:rsid w:val="0072339C"/>
    <w:rsid w:val="007B1A33"/>
    <w:rsid w:val="007E12E9"/>
    <w:rsid w:val="008B62F7"/>
    <w:rsid w:val="009604EB"/>
    <w:rsid w:val="00A65990"/>
    <w:rsid w:val="00AB64D1"/>
    <w:rsid w:val="00B114D3"/>
    <w:rsid w:val="00B2123D"/>
    <w:rsid w:val="00B330D4"/>
    <w:rsid w:val="00BA4436"/>
    <w:rsid w:val="00C508E0"/>
    <w:rsid w:val="00C85547"/>
    <w:rsid w:val="00CA31AD"/>
    <w:rsid w:val="00CD0CE6"/>
    <w:rsid w:val="00D926FA"/>
    <w:rsid w:val="00F05F87"/>
    <w:rsid w:val="00F95AA3"/>
    <w:rsid w:val="00F95F29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14D3"/>
    <w:rPr>
      <w:color w:val="0000FF"/>
      <w:u w:val="single"/>
    </w:rPr>
  </w:style>
  <w:style w:type="paragraph" w:styleId="a6">
    <w:name w:val="No Spacing"/>
    <w:link w:val="a7"/>
    <w:uiPriority w:val="1"/>
    <w:qFormat/>
    <w:rsid w:val="006E272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6E272B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73891&amp;prevdoc=420373891&amp;point=mark=000000000000000000000000000000000000000000000000007DU0KA" TargetMode="External"/><Relationship Id="rId13" Type="http://schemas.openxmlformats.org/officeDocument/2006/relationships/hyperlink" Target="kodeks://link/d?nd=420373891&amp;prevdoc=420373891&amp;point=mark=000000000000000000000000000000000000000000000000007E80K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20373891&amp;prevdoc=420373891&amp;point=mark=000000000000000000000000000000000000000000000000007E80KG" TargetMode="External"/><Relationship Id="rId12" Type="http://schemas.openxmlformats.org/officeDocument/2006/relationships/hyperlink" Target="kodeks://link/d?nd=420373891&amp;prevdoc=420373891&amp;point=mark=000000000000000000000000000000000000000000000000007EC0KI" TargetMode="External"/><Relationship Id="rId17" Type="http://schemas.openxmlformats.org/officeDocument/2006/relationships/hyperlink" Target="kodeks://link/d?nd=420373891&amp;prevdoc=420373891&amp;point=mark=000000000000000000000000000000000000000000000000008OK0LN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420373891&amp;prevdoc=420373891&amp;point=mark=000000000000000000000000000000000000000000000000007E80KH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420373891&amp;prevdoc=420373891&amp;point=mark=000000000000000000000000000000000000000000000000007E60KF" TargetMode="External"/><Relationship Id="rId11" Type="http://schemas.openxmlformats.org/officeDocument/2006/relationships/hyperlink" Target="kodeks://link/d?nd=420373891&amp;prevdoc=420373891&amp;point=mark=000000000000000000000000000000000000000000000000007E00KB" TargetMode="External"/><Relationship Id="rId5" Type="http://schemas.openxmlformats.org/officeDocument/2006/relationships/hyperlink" Target="kodeks://link/d?nd=420373891&amp;prevdoc=420373891&amp;point=mark=000000000000000000000000000000000000000000000000007DQ0K9" TargetMode="External"/><Relationship Id="rId15" Type="http://schemas.openxmlformats.org/officeDocument/2006/relationships/hyperlink" Target="kodeks://link/d?nd=420373891&amp;prevdoc=420373891&amp;point=mark=000000000000000000000000000000000000000000000000007EO0KL" TargetMode="External"/><Relationship Id="rId10" Type="http://schemas.openxmlformats.org/officeDocument/2006/relationships/hyperlink" Target="kodeks://link/d?nd=420373891&amp;prevdoc=420373891&amp;point=mark=000000000000000000000000000000000000000000000000007E40K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420373891&amp;prevdoc=420373891&amp;point=mark=000000000000000000000000000000000000000000000000007EA0KH" TargetMode="External"/><Relationship Id="rId14" Type="http://schemas.openxmlformats.org/officeDocument/2006/relationships/hyperlink" Target="kodeks://link/d?nd=420373891&amp;prevdoc=420373891&amp;point=mark=000000000000000000000000000000000000000000000000007EO0K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Учетная запись Майкрософт</cp:lastModifiedBy>
  <cp:revision>5</cp:revision>
  <cp:lastPrinted>2020-09-11T06:56:00Z</cp:lastPrinted>
  <dcterms:created xsi:type="dcterms:W3CDTF">2022-03-29T06:55:00Z</dcterms:created>
  <dcterms:modified xsi:type="dcterms:W3CDTF">2022-04-11T06:16:00Z</dcterms:modified>
</cp:coreProperties>
</file>