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58" w:rsidRDefault="00311158" w:rsidP="00311158">
      <w:pPr>
        <w:pStyle w:val="a3"/>
        <w:rPr>
          <w:rFonts w:ascii="Times New Roman" w:hAnsi="Times New Roman"/>
          <w:b/>
          <w:i/>
          <w:sz w:val="28"/>
          <w:szCs w:val="28"/>
        </w:rPr>
      </w:pPr>
      <w:r>
        <w:rPr>
          <w:rFonts w:ascii="Times New Roman" w:hAnsi="Times New Roman"/>
          <w:b/>
          <w:sz w:val="28"/>
          <w:szCs w:val="28"/>
        </w:rPr>
        <w:t xml:space="preserve">Исполнительный комитет                             Татарстан </w:t>
      </w:r>
      <w:proofErr w:type="spellStart"/>
      <w:r>
        <w:rPr>
          <w:rFonts w:ascii="Times New Roman" w:hAnsi="Times New Roman"/>
          <w:b/>
          <w:sz w:val="28"/>
          <w:szCs w:val="28"/>
        </w:rPr>
        <w:t>Республикасы</w:t>
      </w:r>
      <w:proofErr w:type="spellEnd"/>
      <w:r>
        <w:rPr>
          <w:rFonts w:ascii="Times New Roman" w:hAnsi="Times New Roman"/>
          <w:b/>
          <w:sz w:val="28"/>
          <w:szCs w:val="28"/>
        </w:rPr>
        <w:t xml:space="preserve">                                                       </w:t>
      </w:r>
    </w:p>
    <w:p w:rsidR="00311158" w:rsidRDefault="00311158" w:rsidP="00311158">
      <w:pPr>
        <w:pStyle w:val="a3"/>
        <w:rPr>
          <w:rFonts w:ascii="Times New Roman" w:hAnsi="Times New Roman"/>
          <w:b/>
          <w:i/>
          <w:sz w:val="28"/>
          <w:szCs w:val="28"/>
        </w:rPr>
      </w:pPr>
      <w:r>
        <w:rPr>
          <w:rFonts w:ascii="Times New Roman" w:hAnsi="Times New Roman"/>
          <w:b/>
          <w:sz w:val="28"/>
          <w:szCs w:val="28"/>
        </w:rPr>
        <w:t xml:space="preserve">    </w:t>
      </w:r>
      <w:proofErr w:type="spellStart"/>
      <w:proofErr w:type="gramStart"/>
      <w:r>
        <w:rPr>
          <w:rFonts w:ascii="Times New Roman" w:hAnsi="Times New Roman"/>
          <w:b/>
          <w:sz w:val="28"/>
          <w:szCs w:val="28"/>
        </w:rPr>
        <w:t>Марсовского</w:t>
      </w:r>
      <w:proofErr w:type="spellEnd"/>
      <w:r>
        <w:rPr>
          <w:rFonts w:ascii="Times New Roman" w:hAnsi="Times New Roman"/>
          <w:b/>
          <w:sz w:val="28"/>
          <w:szCs w:val="28"/>
        </w:rPr>
        <w:t xml:space="preserve">  сельского</w:t>
      </w:r>
      <w:proofErr w:type="gramEnd"/>
      <w:r>
        <w:rPr>
          <w:rFonts w:ascii="Times New Roman" w:hAnsi="Times New Roman"/>
          <w:b/>
          <w:sz w:val="28"/>
          <w:szCs w:val="28"/>
        </w:rPr>
        <w:t xml:space="preserve">                           </w:t>
      </w:r>
      <w:proofErr w:type="spellStart"/>
      <w:r>
        <w:rPr>
          <w:rFonts w:ascii="Times New Roman" w:hAnsi="Times New Roman"/>
          <w:b/>
          <w:sz w:val="28"/>
          <w:szCs w:val="28"/>
        </w:rPr>
        <w:t>Чүпрəле</w:t>
      </w:r>
      <w:proofErr w:type="spellEnd"/>
      <w:r>
        <w:rPr>
          <w:rFonts w:ascii="Times New Roman" w:hAnsi="Times New Roman"/>
          <w:b/>
          <w:sz w:val="28"/>
          <w:szCs w:val="28"/>
        </w:rPr>
        <w:t xml:space="preserve"> </w:t>
      </w:r>
      <w:proofErr w:type="spellStart"/>
      <w:r>
        <w:rPr>
          <w:rFonts w:ascii="Times New Roman" w:hAnsi="Times New Roman"/>
          <w:b/>
          <w:sz w:val="28"/>
          <w:szCs w:val="28"/>
        </w:rPr>
        <w:t>муниципаль</w:t>
      </w:r>
      <w:proofErr w:type="spellEnd"/>
      <w:r>
        <w:rPr>
          <w:rFonts w:ascii="Times New Roman" w:hAnsi="Times New Roman"/>
          <w:b/>
          <w:sz w:val="28"/>
          <w:szCs w:val="28"/>
        </w:rPr>
        <w:t xml:space="preserve"> районы                            </w:t>
      </w:r>
    </w:p>
    <w:p w:rsidR="00311158" w:rsidRDefault="00311158" w:rsidP="00311158">
      <w:pPr>
        <w:pStyle w:val="a3"/>
        <w:rPr>
          <w:rFonts w:ascii="Times New Roman" w:hAnsi="Times New Roman"/>
          <w:b/>
          <w:i/>
          <w:sz w:val="28"/>
          <w:szCs w:val="28"/>
        </w:rPr>
      </w:pPr>
      <w:proofErr w:type="gramStart"/>
      <w:r>
        <w:rPr>
          <w:rFonts w:ascii="Times New Roman" w:hAnsi="Times New Roman"/>
          <w:b/>
          <w:sz w:val="28"/>
          <w:szCs w:val="28"/>
        </w:rPr>
        <w:t>поселения</w:t>
      </w:r>
      <w:proofErr w:type="gramEnd"/>
      <w:r>
        <w:rPr>
          <w:rFonts w:ascii="Times New Roman" w:hAnsi="Times New Roman"/>
          <w:b/>
          <w:sz w:val="28"/>
          <w:szCs w:val="28"/>
        </w:rPr>
        <w:t xml:space="preserve"> Дрожжановского                                Марс </w:t>
      </w:r>
      <w:proofErr w:type="spellStart"/>
      <w:r>
        <w:rPr>
          <w:rFonts w:ascii="Times New Roman" w:hAnsi="Times New Roman"/>
          <w:b/>
          <w:sz w:val="28"/>
          <w:szCs w:val="28"/>
        </w:rPr>
        <w:t>авыл</w:t>
      </w:r>
      <w:proofErr w:type="spellEnd"/>
      <w:r>
        <w:rPr>
          <w:rFonts w:ascii="Times New Roman" w:hAnsi="Times New Roman"/>
          <w:b/>
          <w:sz w:val="28"/>
          <w:szCs w:val="28"/>
        </w:rPr>
        <w:t xml:space="preserve"> </w:t>
      </w:r>
      <w:proofErr w:type="spellStart"/>
      <w:r>
        <w:rPr>
          <w:rFonts w:ascii="Times New Roman" w:hAnsi="Times New Roman"/>
          <w:b/>
          <w:sz w:val="28"/>
          <w:szCs w:val="28"/>
        </w:rPr>
        <w:t>җирлеге</w:t>
      </w:r>
      <w:proofErr w:type="spellEnd"/>
      <w:r>
        <w:rPr>
          <w:rFonts w:ascii="Times New Roman" w:hAnsi="Times New Roman"/>
          <w:b/>
          <w:sz w:val="28"/>
          <w:szCs w:val="28"/>
        </w:rPr>
        <w:t xml:space="preserve">                                        </w:t>
      </w:r>
    </w:p>
    <w:p w:rsidR="00311158" w:rsidRDefault="00311158" w:rsidP="00311158">
      <w:pPr>
        <w:pStyle w:val="a3"/>
        <w:tabs>
          <w:tab w:val="left" w:pos="7335"/>
        </w:tabs>
        <w:rPr>
          <w:rFonts w:ascii="Times New Roman" w:hAnsi="Times New Roman"/>
          <w:b/>
          <w:bCs/>
          <w:i/>
          <w:noProof/>
          <w:sz w:val="28"/>
          <w:szCs w:val="28"/>
          <w:lang w:val="tt-RU"/>
        </w:rPr>
      </w:pPr>
      <w:r>
        <w:rPr>
          <w:rFonts w:ascii="Times New Roman" w:hAnsi="Times New Roman"/>
          <w:b/>
          <w:sz w:val="28"/>
          <w:szCs w:val="28"/>
        </w:rPr>
        <w:t xml:space="preserve">   </w:t>
      </w:r>
      <w:r>
        <w:rPr>
          <w:b/>
          <w:bCs/>
          <w:noProof/>
          <w:sz w:val="28"/>
          <w:szCs w:val="28"/>
        </w:rPr>
        <w:t xml:space="preserve"> </w:t>
      </w:r>
      <w:r>
        <w:rPr>
          <w:rFonts w:ascii="Times New Roman" w:hAnsi="Times New Roman"/>
          <w:b/>
          <w:bCs/>
          <w:noProof/>
          <w:sz w:val="28"/>
          <w:szCs w:val="28"/>
        </w:rPr>
        <w:t>муниципального  района</w:t>
      </w:r>
      <w:r w:rsidRPr="00444937">
        <w:rPr>
          <w:rFonts w:ascii="Times New Roman" w:hAnsi="Times New Roman"/>
          <w:b/>
          <w:bCs/>
          <w:noProof/>
          <w:sz w:val="28"/>
          <w:szCs w:val="28"/>
          <w:lang w:val="tt-RU"/>
        </w:rPr>
        <w:t xml:space="preserve"> </w:t>
      </w:r>
      <w:r>
        <w:rPr>
          <w:rFonts w:ascii="Times New Roman" w:hAnsi="Times New Roman"/>
          <w:b/>
          <w:bCs/>
          <w:noProof/>
          <w:sz w:val="28"/>
          <w:szCs w:val="28"/>
          <w:lang w:val="tt-RU"/>
        </w:rPr>
        <w:t xml:space="preserve">                                Башкарма комитеты</w:t>
      </w:r>
      <w:r>
        <w:rPr>
          <w:rFonts w:ascii="Times New Roman" w:hAnsi="Times New Roman"/>
          <w:b/>
          <w:bCs/>
          <w:noProof/>
          <w:sz w:val="28"/>
          <w:szCs w:val="28"/>
        </w:rPr>
        <w:t xml:space="preserve">                                               </w:t>
      </w:r>
    </w:p>
    <w:p w:rsidR="00311158" w:rsidRDefault="00311158" w:rsidP="00311158">
      <w:pPr>
        <w:rPr>
          <w:rFonts w:ascii="Tahoma" w:hAnsi="Tahoma" w:cs="Tahoma"/>
          <w:b/>
          <w:bCs/>
          <w:noProof/>
          <w:sz w:val="24"/>
          <w:szCs w:val="24"/>
          <w:lang w:val="tt-RU"/>
        </w:rPr>
      </w:pPr>
      <w:r>
        <w:rPr>
          <w:b/>
          <w:bCs/>
          <w:noProof/>
          <w:szCs w:val="28"/>
          <w:lang w:val="tt-RU"/>
        </w:rPr>
        <w:t xml:space="preserve">    Республики Татарстан</w:t>
      </w:r>
    </w:p>
    <w:p w:rsidR="00311158" w:rsidRPr="00A76DBC" w:rsidRDefault="00311158" w:rsidP="00311158">
      <w:pPr>
        <w:pStyle w:val="a3"/>
        <w:rPr>
          <w:rFonts w:ascii="Times New Roman" w:hAnsi="Times New Roman"/>
          <w:b/>
          <w:bCs/>
          <w:noProof/>
          <w:sz w:val="24"/>
          <w:szCs w:val="24"/>
          <w:lang w:val="tt-RU"/>
        </w:rPr>
      </w:pPr>
    </w:p>
    <w:p w:rsidR="00311158" w:rsidRPr="00A54AEB" w:rsidRDefault="00311158" w:rsidP="00A54AEB">
      <w:pPr>
        <w:pStyle w:val="a3"/>
        <w:rPr>
          <w:rFonts w:ascii="Times New Roman" w:hAnsi="Times New Roman"/>
          <w:noProof/>
          <w:sz w:val="18"/>
          <w:szCs w:val="18"/>
        </w:rPr>
      </w:pPr>
      <w:r w:rsidRPr="00582529">
        <w:rPr>
          <w:noProof/>
          <w:sz w:val="18"/>
          <w:szCs w:val="18"/>
        </w:rPr>
        <w:t>422472 с. Нижний Каракитан ,  ул. Ленина, 30   тел. (84375) 31-1-36</w:t>
      </w:r>
      <w:r>
        <w:rPr>
          <w:noProof/>
          <w:sz w:val="18"/>
          <w:szCs w:val="18"/>
          <w:lang w:val="tt-RU"/>
        </w:rPr>
        <w:t xml:space="preserve">, </w:t>
      </w:r>
      <w:r w:rsidRPr="00582529">
        <w:rPr>
          <w:noProof/>
          <w:sz w:val="18"/>
          <w:szCs w:val="18"/>
        </w:rPr>
        <w:t xml:space="preserve"> ОГРН 1061672003898,</w:t>
      </w:r>
      <w:r>
        <w:rPr>
          <w:noProof/>
          <w:sz w:val="18"/>
          <w:szCs w:val="18"/>
          <w:lang w:val="tt-RU"/>
        </w:rPr>
        <w:t xml:space="preserve"> </w:t>
      </w:r>
      <w:r w:rsidRPr="00582529">
        <w:rPr>
          <w:noProof/>
          <w:sz w:val="18"/>
          <w:szCs w:val="18"/>
        </w:rPr>
        <w:t>ИНН1617003300,КПП161701001,Р/С 40204810700000370007</w:t>
      </w:r>
      <w:r>
        <w:rPr>
          <w:noProof/>
          <w:sz w:val="18"/>
          <w:szCs w:val="18"/>
          <w:lang w:val="tt-RU"/>
        </w:rPr>
        <w:t xml:space="preserve">, </w:t>
      </w:r>
      <w:r w:rsidRPr="00FA1C72">
        <w:rPr>
          <w:noProof/>
          <w:sz w:val="18"/>
          <w:szCs w:val="18"/>
        </w:rPr>
        <w:t xml:space="preserve"> в отделении НБ РТ Банка России,бик 049205001</w:t>
      </w:r>
      <w:r w:rsidRPr="00FA1C72">
        <w:rPr>
          <w:noProof/>
          <w:shd w:val="clear" w:color="auto" w:fill="FFFFFF"/>
        </w:rPr>
        <w:t xml:space="preserve">    </w:t>
      </w:r>
      <w:r>
        <w:rPr>
          <w:noProof/>
          <w:shd w:val="clear" w:color="auto" w:fill="FFFFFF"/>
        </w:rPr>
        <w:t xml:space="preserve">  </w:t>
      </w:r>
      <w:r w:rsidRPr="00A54AEB">
        <w:rPr>
          <w:rFonts w:ascii="Times New Roman" w:hAnsi="Times New Roman"/>
          <w:noProof/>
          <w:sz w:val="18"/>
          <w:szCs w:val="18"/>
          <w:shd w:val="clear" w:color="auto" w:fill="FFFFFF"/>
        </w:rPr>
        <w:t>_____________________________________________________________________________________________</w:t>
      </w:r>
      <w:r w:rsidRPr="00A54AEB">
        <w:rPr>
          <w:rFonts w:ascii="Times New Roman" w:hAnsi="Times New Roman"/>
          <w:noProof/>
          <w:sz w:val="18"/>
          <w:szCs w:val="18"/>
        </w:rPr>
        <w:t xml:space="preserve"> </w:t>
      </w:r>
    </w:p>
    <w:p w:rsidR="00311158" w:rsidRPr="00A54AEB" w:rsidRDefault="00311158" w:rsidP="00A54AEB">
      <w:pPr>
        <w:pStyle w:val="a3"/>
        <w:rPr>
          <w:rFonts w:ascii="Times New Roman" w:hAnsi="Times New Roman"/>
          <w:sz w:val="18"/>
          <w:szCs w:val="18"/>
        </w:rPr>
      </w:pPr>
      <w:r w:rsidRPr="00A54AEB">
        <w:rPr>
          <w:rFonts w:ascii="Times New Roman" w:hAnsi="Times New Roman"/>
          <w:noProof/>
          <w:sz w:val="18"/>
          <w:szCs w:val="18"/>
        </w:rPr>
        <w:t xml:space="preserve">  </w:t>
      </w:r>
      <w:r w:rsidRPr="00A54AEB">
        <w:rPr>
          <w:rFonts w:ascii="Times New Roman" w:hAnsi="Times New Roman"/>
          <w:noProof/>
          <w:color w:val="FF0000"/>
          <w:sz w:val="18"/>
          <w:szCs w:val="18"/>
          <w:vertAlign w:val="superscript"/>
        </w:rPr>
        <w:t xml:space="preserve">_______________________________________________________________________________________________________________________________________________  </w:t>
      </w:r>
    </w:p>
    <w:p w:rsidR="00A54AEB" w:rsidRDefault="00311158" w:rsidP="00311158">
      <w:pPr>
        <w:shd w:val="clear" w:color="auto" w:fill="FFFFFF"/>
        <w:spacing w:after="0" w:line="240" w:lineRule="auto"/>
        <w:jc w:val="both"/>
        <w:textAlignment w:val="baseline"/>
        <w:rPr>
          <w:rFonts w:ascii="Arial" w:eastAsia="Times New Roman" w:hAnsi="Arial" w:cs="Arial"/>
          <w:spacing w:val="2"/>
          <w:sz w:val="24"/>
          <w:szCs w:val="24"/>
          <w:lang w:eastAsia="ru-RU"/>
        </w:rPr>
      </w:pPr>
      <w:r w:rsidRPr="00A54AEB">
        <w:rPr>
          <w:rFonts w:ascii="Arial" w:eastAsia="Times New Roman" w:hAnsi="Arial" w:cs="Arial"/>
          <w:spacing w:val="2"/>
          <w:sz w:val="24"/>
          <w:szCs w:val="24"/>
          <w:lang w:eastAsia="ru-RU"/>
        </w:rPr>
        <w:t xml:space="preserve">         </w:t>
      </w:r>
    </w:p>
    <w:p w:rsidR="00311158" w:rsidRPr="008A2B2F" w:rsidRDefault="00311158" w:rsidP="00311158">
      <w:pPr>
        <w:shd w:val="clear" w:color="auto" w:fill="FFFFFF"/>
        <w:spacing w:after="0" w:line="240" w:lineRule="auto"/>
        <w:jc w:val="both"/>
        <w:textAlignment w:val="baseline"/>
        <w:rPr>
          <w:rFonts w:eastAsia="Times New Roman" w:cs="Times New Roman"/>
          <w:spacing w:val="2"/>
          <w:szCs w:val="28"/>
          <w:lang w:eastAsia="ru-RU"/>
        </w:rPr>
      </w:pPr>
      <w:r w:rsidRPr="008A2B2F">
        <w:rPr>
          <w:rFonts w:eastAsia="Times New Roman" w:cs="Times New Roman"/>
          <w:spacing w:val="2"/>
          <w:szCs w:val="28"/>
          <w:lang w:eastAsia="ru-RU"/>
        </w:rPr>
        <w:t xml:space="preserve">  ПОСТОНАВЛЕНИЕ                                            </w:t>
      </w:r>
      <w:r w:rsidR="00A54AEB" w:rsidRPr="008A2B2F">
        <w:rPr>
          <w:rFonts w:eastAsia="Times New Roman" w:cs="Times New Roman"/>
          <w:spacing w:val="2"/>
          <w:szCs w:val="28"/>
          <w:lang w:eastAsia="ru-RU"/>
        </w:rPr>
        <w:t xml:space="preserve">                                  </w:t>
      </w:r>
      <w:r w:rsidRPr="008A2B2F">
        <w:rPr>
          <w:rFonts w:eastAsia="Times New Roman" w:cs="Times New Roman"/>
          <w:spacing w:val="2"/>
          <w:szCs w:val="28"/>
          <w:lang w:eastAsia="ru-RU"/>
        </w:rPr>
        <w:t xml:space="preserve">    КАРАР</w:t>
      </w:r>
    </w:p>
    <w:p w:rsidR="00A54AEB" w:rsidRPr="008A2B2F" w:rsidRDefault="00311158" w:rsidP="00311158">
      <w:pPr>
        <w:shd w:val="clear" w:color="auto" w:fill="FFFFFF"/>
        <w:spacing w:after="0" w:line="240" w:lineRule="auto"/>
        <w:jc w:val="both"/>
        <w:textAlignment w:val="baseline"/>
        <w:rPr>
          <w:rFonts w:eastAsia="Times New Roman" w:cs="Times New Roman"/>
          <w:spacing w:val="2"/>
          <w:szCs w:val="28"/>
          <w:lang w:eastAsia="ru-RU"/>
        </w:rPr>
      </w:pPr>
      <w:r w:rsidRPr="008A2B2F">
        <w:rPr>
          <w:rFonts w:eastAsia="Times New Roman" w:cs="Times New Roman"/>
          <w:spacing w:val="2"/>
          <w:szCs w:val="28"/>
          <w:lang w:eastAsia="ru-RU"/>
        </w:rPr>
        <w:t xml:space="preserve">                                           </w:t>
      </w:r>
    </w:p>
    <w:p w:rsidR="00311158" w:rsidRPr="008A2B2F" w:rsidRDefault="00311158" w:rsidP="00311158">
      <w:pPr>
        <w:shd w:val="clear" w:color="auto" w:fill="FFFFFF"/>
        <w:spacing w:after="0" w:line="240" w:lineRule="auto"/>
        <w:jc w:val="both"/>
        <w:textAlignment w:val="baseline"/>
        <w:rPr>
          <w:rFonts w:eastAsia="Times New Roman" w:cs="Times New Roman"/>
          <w:spacing w:val="2"/>
          <w:szCs w:val="28"/>
          <w:lang w:eastAsia="ru-RU"/>
        </w:rPr>
      </w:pPr>
      <w:r w:rsidRPr="008A2B2F">
        <w:rPr>
          <w:rFonts w:eastAsia="Times New Roman" w:cs="Times New Roman"/>
          <w:spacing w:val="2"/>
          <w:szCs w:val="28"/>
          <w:lang w:eastAsia="ru-RU"/>
        </w:rPr>
        <w:t xml:space="preserve">        </w:t>
      </w:r>
      <w:proofErr w:type="spellStart"/>
      <w:r w:rsidRPr="008A2B2F">
        <w:rPr>
          <w:rFonts w:eastAsia="Times New Roman" w:cs="Times New Roman"/>
          <w:spacing w:val="2"/>
          <w:szCs w:val="28"/>
          <w:lang w:eastAsia="ru-RU"/>
        </w:rPr>
        <w:t>с.Нижний</w:t>
      </w:r>
      <w:proofErr w:type="spellEnd"/>
      <w:r w:rsidRPr="008A2B2F">
        <w:rPr>
          <w:rFonts w:eastAsia="Times New Roman" w:cs="Times New Roman"/>
          <w:spacing w:val="2"/>
          <w:szCs w:val="28"/>
          <w:lang w:eastAsia="ru-RU"/>
        </w:rPr>
        <w:t xml:space="preserve"> </w:t>
      </w:r>
      <w:proofErr w:type="spellStart"/>
      <w:r w:rsidRPr="008A2B2F">
        <w:rPr>
          <w:rFonts w:eastAsia="Times New Roman" w:cs="Times New Roman"/>
          <w:spacing w:val="2"/>
          <w:szCs w:val="28"/>
          <w:lang w:eastAsia="ru-RU"/>
        </w:rPr>
        <w:t>Каракитан</w:t>
      </w:r>
      <w:proofErr w:type="spellEnd"/>
    </w:p>
    <w:p w:rsidR="00311158" w:rsidRPr="008A2B2F" w:rsidRDefault="00311158" w:rsidP="00311158">
      <w:pPr>
        <w:shd w:val="clear" w:color="auto" w:fill="FFFFFF"/>
        <w:spacing w:after="0" w:line="240" w:lineRule="auto"/>
        <w:ind w:right="5103"/>
        <w:jc w:val="both"/>
        <w:textAlignment w:val="baseline"/>
        <w:rPr>
          <w:rFonts w:eastAsia="Times New Roman" w:cs="Times New Roman"/>
          <w:spacing w:val="2"/>
          <w:szCs w:val="28"/>
          <w:lang w:eastAsia="ru-RU"/>
        </w:rPr>
      </w:pPr>
      <w:r w:rsidRPr="008A2B2F">
        <w:rPr>
          <w:rFonts w:eastAsia="Times New Roman" w:cs="Times New Roman"/>
          <w:spacing w:val="2"/>
          <w:szCs w:val="28"/>
          <w:lang w:eastAsia="ru-RU"/>
        </w:rPr>
        <w:t xml:space="preserve">                                                                                   </w:t>
      </w:r>
    </w:p>
    <w:p w:rsidR="00A54AEB" w:rsidRPr="008A2B2F" w:rsidRDefault="00311158" w:rsidP="00311158">
      <w:pPr>
        <w:shd w:val="clear" w:color="auto" w:fill="FFFFFF"/>
        <w:spacing w:after="0" w:line="240" w:lineRule="auto"/>
        <w:jc w:val="both"/>
        <w:textAlignment w:val="baseline"/>
        <w:rPr>
          <w:rFonts w:eastAsia="Times New Roman" w:cs="Times New Roman"/>
          <w:spacing w:val="2"/>
          <w:szCs w:val="28"/>
          <w:lang w:eastAsia="ru-RU"/>
        </w:rPr>
      </w:pPr>
      <w:r w:rsidRPr="008A2B2F">
        <w:rPr>
          <w:rFonts w:eastAsia="Times New Roman" w:cs="Times New Roman"/>
          <w:spacing w:val="2"/>
          <w:szCs w:val="28"/>
          <w:lang w:eastAsia="ru-RU"/>
        </w:rPr>
        <w:t xml:space="preserve">  </w:t>
      </w:r>
    </w:p>
    <w:p w:rsidR="00311158" w:rsidRPr="008A2B2F" w:rsidRDefault="00311158" w:rsidP="00311158">
      <w:pPr>
        <w:shd w:val="clear" w:color="auto" w:fill="FFFFFF"/>
        <w:spacing w:after="0" w:line="240" w:lineRule="auto"/>
        <w:jc w:val="both"/>
        <w:textAlignment w:val="baseline"/>
        <w:rPr>
          <w:rFonts w:eastAsia="Times New Roman" w:cs="Times New Roman"/>
          <w:spacing w:val="2"/>
          <w:szCs w:val="28"/>
          <w:lang w:eastAsia="ru-RU"/>
        </w:rPr>
      </w:pPr>
      <w:r w:rsidRPr="008A2B2F">
        <w:rPr>
          <w:rFonts w:eastAsia="Times New Roman" w:cs="Times New Roman"/>
          <w:spacing w:val="2"/>
          <w:szCs w:val="28"/>
          <w:lang w:eastAsia="ru-RU"/>
        </w:rPr>
        <w:t xml:space="preserve">21.07.2022                                                                                              №14                                                                                                   </w:t>
      </w:r>
    </w:p>
    <w:p w:rsidR="00311158" w:rsidRPr="008A2B2F" w:rsidRDefault="00311158" w:rsidP="00311158">
      <w:pPr>
        <w:shd w:val="clear" w:color="auto" w:fill="FFFFFF"/>
        <w:spacing w:after="0" w:line="240" w:lineRule="auto"/>
        <w:ind w:right="5103"/>
        <w:jc w:val="both"/>
        <w:textAlignment w:val="baseline"/>
        <w:rPr>
          <w:rFonts w:eastAsia="Times New Roman" w:cs="Times New Roman"/>
          <w:spacing w:val="2"/>
          <w:szCs w:val="28"/>
          <w:lang w:eastAsia="ru-RU"/>
        </w:rPr>
      </w:pPr>
    </w:p>
    <w:p w:rsidR="00311158" w:rsidRPr="008A2B2F" w:rsidRDefault="00311158" w:rsidP="00311158">
      <w:pPr>
        <w:shd w:val="clear" w:color="auto" w:fill="FFFFFF"/>
        <w:spacing w:after="0" w:line="240" w:lineRule="auto"/>
        <w:ind w:right="5103"/>
        <w:jc w:val="both"/>
        <w:textAlignment w:val="baseline"/>
        <w:rPr>
          <w:rFonts w:eastAsia="Times New Roman" w:cs="Times New Roman"/>
          <w:spacing w:val="2"/>
          <w:szCs w:val="28"/>
          <w:lang w:eastAsia="ru-RU"/>
        </w:rPr>
      </w:pPr>
      <w:r w:rsidRPr="008A2B2F">
        <w:rPr>
          <w:rFonts w:eastAsia="Times New Roman" w:cs="Times New Roman"/>
          <w:spacing w:val="2"/>
          <w:szCs w:val="28"/>
          <w:lang w:eastAsia="ru-RU"/>
        </w:rPr>
        <w:t xml:space="preserve">О внесении изменений в Порядок формирования перечня налоговых расходов и оценки налоговых расходов </w:t>
      </w:r>
      <w:proofErr w:type="spellStart"/>
      <w:r w:rsidRPr="008A2B2F">
        <w:rPr>
          <w:rFonts w:eastAsia="Times New Roman" w:cs="Times New Roman"/>
          <w:spacing w:val="2"/>
          <w:szCs w:val="28"/>
          <w:lang w:eastAsia="ru-RU"/>
        </w:rPr>
        <w:t>Марсовского</w:t>
      </w:r>
      <w:proofErr w:type="spellEnd"/>
      <w:r w:rsidRPr="008A2B2F">
        <w:rPr>
          <w:rFonts w:eastAsia="Times New Roman" w:cs="Times New Roman"/>
          <w:spacing w:val="2"/>
          <w:szCs w:val="28"/>
          <w:lang w:eastAsia="ru-RU"/>
        </w:rPr>
        <w:t xml:space="preserve"> сельского поселения Дрожжановского муниципального района Республики Татарстан</w:t>
      </w:r>
    </w:p>
    <w:p w:rsidR="00311158" w:rsidRPr="008A2B2F" w:rsidRDefault="00311158" w:rsidP="00311158">
      <w:pPr>
        <w:shd w:val="clear" w:color="auto" w:fill="FFFFFF"/>
        <w:spacing w:after="0" w:line="240" w:lineRule="auto"/>
        <w:ind w:firstLine="567"/>
        <w:jc w:val="both"/>
        <w:textAlignment w:val="baseline"/>
        <w:rPr>
          <w:rFonts w:eastAsia="Times New Roman" w:cs="Times New Roman"/>
          <w:spacing w:val="2"/>
          <w:szCs w:val="28"/>
          <w:lang w:eastAsia="ru-RU"/>
        </w:rPr>
      </w:pPr>
      <w:r w:rsidRPr="008A2B2F">
        <w:rPr>
          <w:rFonts w:eastAsia="Times New Roman" w:cs="Times New Roman"/>
          <w:spacing w:val="2"/>
          <w:szCs w:val="28"/>
          <w:lang w:eastAsia="ru-RU"/>
        </w:rPr>
        <w:br/>
        <w:t xml:space="preserve">        В соответствии с</w:t>
      </w:r>
      <w:r w:rsidRPr="008A2B2F">
        <w:rPr>
          <w:rFonts w:cs="Times New Roman"/>
          <w:szCs w:val="28"/>
        </w:rPr>
        <w:t xml:space="preserve"> </w:t>
      </w:r>
      <w:r w:rsidRPr="008A2B2F">
        <w:rPr>
          <w:rFonts w:eastAsia="Times New Roman" w:cs="Times New Roman"/>
          <w:spacing w:val="2"/>
          <w:szCs w:val="28"/>
          <w:lang w:eastAsia="ru-RU"/>
        </w:rPr>
        <w:t>Постановлением Правительства РФ</w:t>
      </w:r>
      <w:r w:rsidRPr="008A2B2F">
        <w:rPr>
          <w:rFonts w:cs="Times New Roman"/>
          <w:szCs w:val="28"/>
        </w:rPr>
        <w:t xml:space="preserve"> </w:t>
      </w:r>
      <w:r w:rsidRPr="008A2B2F">
        <w:rPr>
          <w:rFonts w:eastAsia="Times New Roman" w:cs="Times New Roman"/>
          <w:spacing w:val="2"/>
          <w:szCs w:val="28"/>
          <w:lang w:eastAsia="ru-RU"/>
        </w:rPr>
        <w:t>от 15.06.2022 № 1081 «О внесении изменений в общие требования к оценке налоговых расходов субъектов Российской Федерации и муниципальных образований», Исполнительный комитет</w:t>
      </w:r>
      <w:r w:rsidRPr="008A2B2F">
        <w:rPr>
          <w:rFonts w:cs="Times New Roman"/>
          <w:szCs w:val="28"/>
        </w:rPr>
        <w:t xml:space="preserve"> </w:t>
      </w:r>
      <w:proofErr w:type="spellStart"/>
      <w:r w:rsidRPr="008A2B2F">
        <w:rPr>
          <w:rFonts w:cs="Times New Roman"/>
          <w:szCs w:val="28"/>
        </w:rPr>
        <w:t>Марсовского</w:t>
      </w:r>
      <w:proofErr w:type="spellEnd"/>
      <w:r w:rsidRPr="008A2B2F">
        <w:rPr>
          <w:rFonts w:cs="Times New Roman"/>
          <w:szCs w:val="28"/>
        </w:rPr>
        <w:t xml:space="preserve"> сельского поселения </w:t>
      </w:r>
      <w:r w:rsidRPr="008A2B2F">
        <w:rPr>
          <w:rFonts w:eastAsia="Times New Roman" w:cs="Times New Roman"/>
          <w:spacing w:val="2"/>
          <w:szCs w:val="28"/>
          <w:lang w:eastAsia="ru-RU"/>
        </w:rPr>
        <w:t>Дрожжановского муниципального района Республики Татарстан ПОСТАНОВЛЯЕТ:</w:t>
      </w:r>
    </w:p>
    <w:p w:rsidR="00A54AEB" w:rsidRPr="008A2B2F" w:rsidRDefault="00A54AEB" w:rsidP="00311158">
      <w:pPr>
        <w:pStyle w:val="ConsPlusNormal"/>
        <w:ind w:firstLine="708"/>
        <w:jc w:val="both"/>
        <w:rPr>
          <w:rFonts w:ascii="Times New Roman" w:hAnsi="Times New Roman" w:cs="Times New Roman"/>
          <w:sz w:val="28"/>
          <w:szCs w:val="28"/>
        </w:rPr>
      </w:pPr>
    </w:p>
    <w:p w:rsidR="00311158" w:rsidRPr="008A2B2F" w:rsidRDefault="00311158" w:rsidP="00311158">
      <w:pPr>
        <w:pStyle w:val="ConsPlusNormal"/>
        <w:ind w:firstLine="708"/>
        <w:jc w:val="both"/>
        <w:rPr>
          <w:rFonts w:ascii="Times New Roman" w:hAnsi="Times New Roman" w:cs="Times New Roman"/>
          <w:i/>
          <w:sz w:val="28"/>
          <w:szCs w:val="28"/>
        </w:rPr>
      </w:pPr>
      <w:r w:rsidRPr="008A2B2F">
        <w:rPr>
          <w:rFonts w:ascii="Times New Roman" w:hAnsi="Times New Roman" w:cs="Times New Roman"/>
          <w:sz w:val="28"/>
          <w:szCs w:val="28"/>
        </w:rPr>
        <w:t xml:space="preserve">1. Утвердить прилагаемый Порядок формирования перечня налоговых расходов, и порядок проведения оценки налоговых расходов Исполнительный комитет </w:t>
      </w:r>
      <w:proofErr w:type="spellStart"/>
      <w:r w:rsidRPr="008A2B2F">
        <w:rPr>
          <w:rFonts w:ascii="Times New Roman" w:hAnsi="Times New Roman" w:cs="Times New Roman"/>
          <w:sz w:val="28"/>
          <w:szCs w:val="28"/>
        </w:rPr>
        <w:t>Марсовского</w:t>
      </w:r>
      <w:proofErr w:type="spellEnd"/>
      <w:r w:rsidRPr="008A2B2F">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8A2B2F">
        <w:rPr>
          <w:rFonts w:ascii="Times New Roman" w:hAnsi="Times New Roman" w:cs="Times New Roman"/>
          <w:i/>
          <w:sz w:val="28"/>
          <w:szCs w:val="28"/>
        </w:rPr>
        <w:t>.</w:t>
      </w:r>
    </w:p>
    <w:p w:rsidR="00A54AEB" w:rsidRPr="008A2B2F" w:rsidRDefault="00A54AEB" w:rsidP="00A54AEB">
      <w:pPr>
        <w:pStyle w:val="a3"/>
        <w:rPr>
          <w:rFonts w:ascii="Times New Roman" w:hAnsi="Times New Roman"/>
          <w:sz w:val="28"/>
          <w:szCs w:val="28"/>
        </w:rPr>
      </w:pPr>
    </w:p>
    <w:p w:rsidR="00311158" w:rsidRPr="008A2B2F" w:rsidRDefault="00311158" w:rsidP="00A54AEB">
      <w:pPr>
        <w:pStyle w:val="a3"/>
        <w:rPr>
          <w:rFonts w:ascii="Times New Roman" w:hAnsi="Times New Roman"/>
          <w:sz w:val="28"/>
          <w:szCs w:val="28"/>
        </w:rPr>
      </w:pPr>
      <w:r w:rsidRPr="008A2B2F">
        <w:rPr>
          <w:rFonts w:ascii="Times New Roman" w:hAnsi="Times New Roman"/>
          <w:sz w:val="28"/>
          <w:szCs w:val="28"/>
        </w:rPr>
        <w:t>2. Предложить Управлению Федеральной налоговой службы по Республике Татарстан до 1 сентября направить в исполнительный комитет муниципального образования сведения за отчетный год, за год, предшествующий отчетному году:</w:t>
      </w:r>
    </w:p>
    <w:p w:rsidR="00311158" w:rsidRPr="008A2B2F" w:rsidRDefault="00311158" w:rsidP="00A54AEB">
      <w:pPr>
        <w:pStyle w:val="a3"/>
        <w:rPr>
          <w:rFonts w:ascii="Times New Roman" w:hAnsi="Times New Roman"/>
          <w:sz w:val="28"/>
          <w:szCs w:val="28"/>
        </w:rPr>
      </w:pPr>
      <w:proofErr w:type="gramStart"/>
      <w:r w:rsidRPr="008A2B2F">
        <w:rPr>
          <w:rFonts w:ascii="Times New Roman" w:hAnsi="Times New Roman"/>
          <w:sz w:val="28"/>
          <w:szCs w:val="28"/>
        </w:rPr>
        <w:t>о</w:t>
      </w:r>
      <w:proofErr w:type="gramEnd"/>
      <w:r w:rsidRPr="008A2B2F">
        <w:rPr>
          <w:rFonts w:ascii="Times New Roman" w:hAnsi="Times New Roman"/>
          <w:sz w:val="28"/>
          <w:szCs w:val="28"/>
        </w:rPr>
        <w:t xml:space="preserve"> количестве плательщиков, воспользовавшихся льготами;</w:t>
      </w:r>
    </w:p>
    <w:p w:rsidR="00311158" w:rsidRPr="008A2B2F" w:rsidRDefault="00311158" w:rsidP="00A54AEB">
      <w:pPr>
        <w:pStyle w:val="a3"/>
        <w:rPr>
          <w:rFonts w:ascii="Times New Roman" w:hAnsi="Times New Roman"/>
          <w:sz w:val="28"/>
          <w:szCs w:val="28"/>
        </w:rPr>
      </w:pPr>
      <w:proofErr w:type="gramStart"/>
      <w:r w:rsidRPr="008A2B2F">
        <w:rPr>
          <w:rFonts w:ascii="Times New Roman" w:hAnsi="Times New Roman"/>
          <w:sz w:val="28"/>
          <w:szCs w:val="28"/>
        </w:rPr>
        <w:t>о</w:t>
      </w:r>
      <w:proofErr w:type="gramEnd"/>
      <w:r w:rsidRPr="008A2B2F">
        <w:rPr>
          <w:rFonts w:ascii="Times New Roman" w:hAnsi="Times New Roman"/>
          <w:sz w:val="28"/>
          <w:szCs w:val="28"/>
        </w:rPr>
        <w:t xml:space="preserve"> суммах выпадающих доходов бюджета Исполнительного комитета  </w:t>
      </w:r>
      <w:proofErr w:type="spellStart"/>
      <w:r w:rsidRPr="008A2B2F">
        <w:rPr>
          <w:rFonts w:ascii="Times New Roman" w:hAnsi="Times New Roman"/>
          <w:sz w:val="28"/>
          <w:szCs w:val="28"/>
        </w:rPr>
        <w:t>Марсовского</w:t>
      </w:r>
      <w:proofErr w:type="spellEnd"/>
      <w:r w:rsidRPr="008A2B2F">
        <w:rPr>
          <w:rFonts w:ascii="Times New Roman" w:hAnsi="Times New Roman"/>
          <w:sz w:val="28"/>
          <w:szCs w:val="28"/>
        </w:rPr>
        <w:t xml:space="preserve">  сельского поселения Дрожжановского муниципального района Республики Татарстан</w:t>
      </w:r>
    </w:p>
    <w:p w:rsidR="00A54AEB" w:rsidRPr="008A2B2F" w:rsidRDefault="00311158" w:rsidP="00A54AEB">
      <w:pPr>
        <w:pStyle w:val="a3"/>
        <w:rPr>
          <w:rFonts w:ascii="Times New Roman" w:hAnsi="Times New Roman"/>
          <w:sz w:val="28"/>
          <w:szCs w:val="28"/>
        </w:rPr>
      </w:pPr>
      <w:proofErr w:type="gramStart"/>
      <w:r w:rsidRPr="008A2B2F">
        <w:rPr>
          <w:rFonts w:ascii="Times New Roman" w:hAnsi="Times New Roman"/>
          <w:sz w:val="28"/>
          <w:szCs w:val="28"/>
        </w:rPr>
        <w:lastRenderedPageBreak/>
        <w:t>по</w:t>
      </w:r>
      <w:proofErr w:type="gramEnd"/>
      <w:r w:rsidRPr="008A2B2F">
        <w:rPr>
          <w:rFonts w:ascii="Times New Roman" w:hAnsi="Times New Roman"/>
          <w:sz w:val="28"/>
          <w:szCs w:val="28"/>
        </w:rPr>
        <w:t xml:space="preserve"> каждому налоговому расходу Исполнительного комитета  </w:t>
      </w:r>
      <w:proofErr w:type="spellStart"/>
      <w:r w:rsidRPr="008A2B2F">
        <w:rPr>
          <w:rFonts w:ascii="Times New Roman" w:hAnsi="Times New Roman"/>
          <w:sz w:val="28"/>
          <w:szCs w:val="28"/>
        </w:rPr>
        <w:t>Марсовского</w:t>
      </w:r>
      <w:proofErr w:type="spellEnd"/>
      <w:r w:rsidRPr="008A2B2F">
        <w:rPr>
          <w:rFonts w:ascii="Times New Roman" w:hAnsi="Times New Roman"/>
          <w:sz w:val="28"/>
          <w:szCs w:val="28"/>
        </w:rPr>
        <w:t xml:space="preserve">  сельского поселения Дрожжановского муниципального района Республики </w:t>
      </w:r>
    </w:p>
    <w:p w:rsidR="00311158" w:rsidRPr="008A2B2F" w:rsidRDefault="00311158" w:rsidP="00A54AEB">
      <w:pPr>
        <w:pStyle w:val="a3"/>
        <w:rPr>
          <w:rFonts w:ascii="Times New Roman" w:hAnsi="Times New Roman"/>
          <w:sz w:val="28"/>
          <w:szCs w:val="28"/>
        </w:rPr>
      </w:pPr>
      <w:r w:rsidRPr="008A2B2F">
        <w:rPr>
          <w:rFonts w:ascii="Times New Roman" w:hAnsi="Times New Roman"/>
          <w:sz w:val="28"/>
          <w:szCs w:val="28"/>
        </w:rPr>
        <w:t>Татарстан</w:t>
      </w:r>
    </w:p>
    <w:p w:rsidR="00A54AEB" w:rsidRPr="008A2B2F" w:rsidRDefault="00A54AEB" w:rsidP="00A54AEB">
      <w:pPr>
        <w:pStyle w:val="a3"/>
        <w:rPr>
          <w:rFonts w:ascii="Times New Roman" w:hAnsi="Times New Roman"/>
          <w:sz w:val="28"/>
          <w:szCs w:val="28"/>
        </w:rPr>
      </w:pPr>
    </w:p>
    <w:p w:rsidR="00311158" w:rsidRPr="008A2B2F" w:rsidRDefault="00311158" w:rsidP="00A54AEB">
      <w:pPr>
        <w:pStyle w:val="a3"/>
        <w:rPr>
          <w:rFonts w:ascii="Times New Roman" w:hAnsi="Times New Roman"/>
          <w:sz w:val="28"/>
          <w:szCs w:val="28"/>
        </w:rPr>
      </w:pPr>
      <w:r w:rsidRPr="008A2B2F">
        <w:rPr>
          <w:rFonts w:ascii="Times New Roman" w:hAnsi="Times New Roman"/>
          <w:sz w:val="28"/>
          <w:szCs w:val="28"/>
        </w:rPr>
        <w:t xml:space="preserve">3. </w:t>
      </w:r>
      <w:r w:rsidR="00A54AEB" w:rsidRPr="008A2B2F">
        <w:rPr>
          <w:rFonts w:ascii="Times New Roman" w:hAnsi="Times New Roman"/>
          <w:sz w:val="28"/>
          <w:szCs w:val="28"/>
        </w:rPr>
        <w:t>П</w:t>
      </w:r>
      <w:r w:rsidRPr="008A2B2F">
        <w:rPr>
          <w:rFonts w:ascii="Times New Roman" w:hAnsi="Times New Roman"/>
          <w:sz w:val="28"/>
          <w:szCs w:val="28"/>
        </w:rPr>
        <w:t xml:space="preserve">остановление Исполнительного комитета </w:t>
      </w:r>
      <w:proofErr w:type="spellStart"/>
      <w:r w:rsidRPr="008A2B2F">
        <w:rPr>
          <w:rFonts w:ascii="Times New Roman" w:hAnsi="Times New Roman"/>
          <w:sz w:val="28"/>
          <w:szCs w:val="28"/>
        </w:rPr>
        <w:t>Марсовского</w:t>
      </w:r>
      <w:proofErr w:type="spellEnd"/>
      <w:r w:rsidRPr="008A2B2F">
        <w:rPr>
          <w:rFonts w:ascii="Times New Roman" w:hAnsi="Times New Roman"/>
          <w:sz w:val="28"/>
          <w:szCs w:val="28"/>
        </w:rPr>
        <w:t xml:space="preserve"> сельского поселения Дрожжановского муниципального района Республики Татарстан № 8 от 01.04.2020</w:t>
      </w:r>
      <w:proofErr w:type="gramStart"/>
      <w:r w:rsidRPr="008A2B2F">
        <w:rPr>
          <w:rFonts w:ascii="Times New Roman" w:hAnsi="Times New Roman"/>
          <w:sz w:val="28"/>
          <w:szCs w:val="28"/>
        </w:rPr>
        <w:t xml:space="preserve">. </w:t>
      </w:r>
      <w:r w:rsidR="00A54AEB" w:rsidRPr="008A2B2F">
        <w:rPr>
          <w:rFonts w:ascii="Times New Roman" w:hAnsi="Times New Roman"/>
          <w:sz w:val="28"/>
          <w:szCs w:val="28"/>
        </w:rPr>
        <w:t>считать</w:t>
      </w:r>
      <w:proofErr w:type="gramEnd"/>
      <w:r w:rsidR="00A54AEB" w:rsidRPr="008A2B2F">
        <w:rPr>
          <w:rFonts w:ascii="Times New Roman" w:hAnsi="Times New Roman"/>
          <w:sz w:val="28"/>
          <w:szCs w:val="28"/>
        </w:rPr>
        <w:t xml:space="preserve"> утратившим силу</w:t>
      </w:r>
    </w:p>
    <w:p w:rsidR="00311158" w:rsidRPr="008A2B2F" w:rsidRDefault="00311158" w:rsidP="00311158">
      <w:pPr>
        <w:pStyle w:val="1"/>
        <w:jc w:val="both"/>
        <w:rPr>
          <w:b w:val="0"/>
          <w:bCs w:val="0"/>
          <w:lang w:val="ru-RU"/>
        </w:rPr>
      </w:pPr>
      <w:r w:rsidRPr="008A2B2F">
        <w:rPr>
          <w:b w:val="0"/>
          <w:lang w:val="ru-RU"/>
        </w:rPr>
        <w:t xml:space="preserve"> 4. Контроль за исполнением настоящего постановления возложить за собой.</w:t>
      </w:r>
    </w:p>
    <w:p w:rsidR="00A54AEB" w:rsidRPr="008A2B2F" w:rsidRDefault="00A54AEB" w:rsidP="00311158">
      <w:pPr>
        <w:pStyle w:val="ConsPlusNormal"/>
        <w:jc w:val="both"/>
        <w:rPr>
          <w:rFonts w:ascii="Times New Roman" w:hAnsi="Times New Roman" w:cs="Times New Roman"/>
          <w:bCs/>
          <w:sz w:val="28"/>
          <w:szCs w:val="28"/>
        </w:rPr>
      </w:pPr>
    </w:p>
    <w:p w:rsidR="00311158" w:rsidRPr="008A2B2F" w:rsidRDefault="00311158" w:rsidP="00311158">
      <w:pPr>
        <w:pStyle w:val="ConsPlusNormal"/>
        <w:jc w:val="both"/>
        <w:rPr>
          <w:rFonts w:ascii="Times New Roman" w:hAnsi="Times New Roman" w:cs="Times New Roman"/>
          <w:bCs/>
          <w:sz w:val="28"/>
          <w:szCs w:val="28"/>
        </w:rPr>
      </w:pPr>
      <w:r w:rsidRPr="008A2B2F">
        <w:rPr>
          <w:rFonts w:ascii="Times New Roman" w:hAnsi="Times New Roman" w:cs="Times New Roman"/>
          <w:bCs/>
          <w:sz w:val="28"/>
          <w:szCs w:val="28"/>
        </w:rPr>
        <w:t xml:space="preserve">5. Настоящее постановление вступает в силу со дня его официального опубликования. </w:t>
      </w:r>
    </w:p>
    <w:p w:rsidR="00311158" w:rsidRPr="008A2B2F" w:rsidRDefault="00311158" w:rsidP="00311158">
      <w:pPr>
        <w:pStyle w:val="ConsPlusNormal"/>
        <w:ind w:firstLine="540"/>
        <w:jc w:val="right"/>
        <w:rPr>
          <w:rFonts w:ascii="Times New Roman" w:hAnsi="Times New Roman" w:cs="Times New Roman"/>
          <w:bCs/>
          <w:sz w:val="28"/>
          <w:szCs w:val="28"/>
          <w:highlight w:val="lightGray"/>
        </w:rPr>
      </w:pPr>
    </w:p>
    <w:p w:rsidR="00A54AEB" w:rsidRPr="008A2B2F" w:rsidRDefault="00311158" w:rsidP="00A54AEB">
      <w:pPr>
        <w:pStyle w:val="a3"/>
        <w:rPr>
          <w:rFonts w:ascii="Times New Roman" w:hAnsi="Times New Roman"/>
          <w:sz w:val="28"/>
          <w:szCs w:val="28"/>
        </w:rPr>
      </w:pPr>
      <w:r w:rsidRPr="008A2B2F">
        <w:rPr>
          <w:rFonts w:ascii="Times New Roman" w:hAnsi="Times New Roman"/>
          <w:sz w:val="28"/>
          <w:szCs w:val="28"/>
        </w:rPr>
        <w:t xml:space="preserve">  </w:t>
      </w:r>
    </w:p>
    <w:p w:rsidR="00A54AEB" w:rsidRPr="008A2B2F" w:rsidRDefault="00A54AEB" w:rsidP="00A54AEB">
      <w:pPr>
        <w:pStyle w:val="a3"/>
        <w:rPr>
          <w:rFonts w:ascii="Times New Roman" w:hAnsi="Times New Roman"/>
          <w:sz w:val="28"/>
          <w:szCs w:val="28"/>
        </w:rPr>
      </w:pPr>
    </w:p>
    <w:p w:rsidR="00311158" w:rsidRPr="008A2B2F" w:rsidRDefault="00311158" w:rsidP="00A54AEB">
      <w:pPr>
        <w:pStyle w:val="a3"/>
        <w:rPr>
          <w:rFonts w:ascii="Times New Roman" w:hAnsi="Times New Roman"/>
          <w:sz w:val="28"/>
          <w:szCs w:val="28"/>
        </w:rPr>
      </w:pPr>
      <w:r w:rsidRPr="008A2B2F">
        <w:rPr>
          <w:rFonts w:ascii="Times New Roman" w:hAnsi="Times New Roman"/>
          <w:sz w:val="28"/>
          <w:szCs w:val="28"/>
        </w:rPr>
        <w:t xml:space="preserve"> Глава </w:t>
      </w:r>
      <w:proofErr w:type="spellStart"/>
      <w:r w:rsidRPr="008A2B2F">
        <w:rPr>
          <w:rFonts w:ascii="Times New Roman" w:hAnsi="Times New Roman"/>
          <w:sz w:val="28"/>
          <w:szCs w:val="28"/>
        </w:rPr>
        <w:t>Марсовского</w:t>
      </w:r>
      <w:proofErr w:type="spellEnd"/>
    </w:p>
    <w:p w:rsidR="00311158" w:rsidRPr="008A2B2F" w:rsidRDefault="00311158" w:rsidP="00A54AEB">
      <w:pPr>
        <w:pStyle w:val="a3"/>
        <w:rPr>
          <w:rFonts w:ascii="Times New Roman" w:hAnsi="Times New Roman"/>
          <w:sz w:val="28"/>
          <w:szCs w:val="28"/>
        </w:rPr>
      </w:pPr>
      <w:r w:rsidRPr="008A2B2F">
        <w:rPr>
          <w:rFonts w:ascii="Times New Roman" w:hAnsi="Times New Roman"/>
          <w:sz w:val="28"/>
          <w:szCs w:val="28"/>
        </w:rPr>
        <w:t xml:space="preserve">   </w:t>
      </w:r>
      <w:proofErr w:type="gramStart"/>
      <w:r w:rsidRPr="008A2B2F">
        <w:rPr>
          <w:rFonts w:ascii="Times New Roman" w:hAnsi="Times New Roman"/>
          <w:sz w:val="28"/>
          <w:szCs w:val="28"/>
        </w:rPr>
        <w:t>сельского</w:t>
      </w:r>
      <w:proofErr w:type="gramEnd"/>
      <w:r w:rsidRPr="008A2B2F">
        <w:rPr>
          <w:rFonts w:ascii="Times New Roman" w:hAnsi="Times New Roman"/>
          <w:sz w:val="28"/>
          <w:szCs w:val="28"/>
        </w:rPr>
        <w:t xml:space="preserve"> поселения:                                            </w:t>
      </w:r>
      <w:r w:rsidRPr="008A2B2F">
        <w:rPr>
          <w:rFonts w:ascii="Times New Roman" w:hAnsi="Times New Roman"/>
          <w:sz w:val="28"/>
          <w:szCs w:val="28"/>
          <w:lang w:val="tt-RU"/>
        </w:rPr>
        <w:t xml:space="preserve">           </w:t>
      </w:r>
      <w:proofErr w:type="spellStart"/>
      <w:r w:rsidRPr="008A2B2F">
        <w:rPr>
          <w:rFonts w:ascii="Times New Roman" w:hAnsi="Times New Roman"/>
          <w:sz w:val="28"/>
          <w:szCs w:val="28"/>
        </w:rPr>
        <w:t>Р.М.Замалетдинов</w:t>
      </w:r>
      <w:proofErr w:type="spellEnd"/>
      <w:r w:rsidRPr="008A2B2F">
        <w:rPr>
          <w:rFonts w:ascii="Times New Roman" w:hAnsi="Times New Roman"/>
          <w:sz w:val="28"/>
          <w:szCs w:val="28"/>
        </w:rPr>
        <w:t xml:space="preserve"> </w:t>
      </w:r>
    </w:p>
    <w:p w:rsidR="00A54AEB" w:rsidRPr="008A2B2F" w:rsidRDefault="00A54AEB" w:rsidP="00311158">
      <w:pPr>
        <w:pStyle w:val="a5"/>
        <w:ind w:left="0"/>
        <w:rPr>
          <w:sz w:val="28"/>
          <w:szCs w:val="28"/>
          <w:lang w:val="tt-RU"/>
        </w:rPr>
      </w:pPr>
    </w:p>
    <w:p w:rsidR="00A54AEB" w:rsidRPr="008A2B2F" w:rsidRDefault="00311158" w:rsidP="00311158">
      <w:pPr>
        <w:pStyle w:val="a5"/>
        <w:ind w:left="0"/>
        <w:rPr>
          <w:sz w:val="28"/>
          <w:szCs w:val="28"/>
          <w:lang w:val="tt-RU"/>
        </w:rPr>
      </w:pPr>
      <w:r w:rsidRPr="008A2B2F">
        <w:rPr>
          <w:sz w:val="28"/>
          <w:szCs w:val="28"/>
          <w:lang w:val="tt-RU"/>
        </w:rPr>
        <w:t xml:space="preserve">                                                                                                               </w:t>
      </w: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A54AEB" w:rsidRPr="008A2B2F" w:rsidRDefault="00A54AEB" w:rsidP="00311158">
      <w:pPr>
        <w:pStyle w:val="a5"/>
        <w:ind w:left="0"/>
        <w:rPr>
          <w:sz w:val="28"/>
          <w:szCs w:val="28"/>
          <w:lang w:val="tt-RU"/>
        </w:rPr>
      </w:pPr>
    </w:p>
    <w:p w:rsidR="00311158" w:rsidRPr="008A2B2F" w:rsidRDefault="00A54AEB" w:rsidP="00311158">
      <w:pPr>
        <w:pStyle w:val="a5"/>
        <w:ind w:left="0"/>
        <w:rPr>
          <w:sz w:val="28"/>
          <w:szCs w:val="28"/>
        </w:rPr>
      </w:pPr>
      <w:r w:rsidRPr="008A2B2F">
        <w:rPr>
          <w:sz w:val="28"/>
          <w:szCs w:val="28"/>
          <w:lang w:val="tt-RU"/>
        </w:rPr>
        <w:lastRenderedPageBreak/>
        <w:t xml:space="preserve">                                                                                                         </w:t>
      </w:r>
      <w:r w:rsidR="00311158" w:rsidRPr="008A2B2F">
        <w:rPr>
          <w:sz w:val="28"/>
          <w:szCs w:val="28"/>
        </w:rPr>
        <w:t xml:space="preserve">Утвержден </w:t>
      </w:r>
    </w:p>
    <w:p w:rsidR="00311158" w:rsidRPr="008A2B2F" w:rsidRDefault="00311158" w:rsidP="00311158">
      <w:pPr>
        <w:pStyle w:val="a3"/>
        <w:jc w:val="right"/>
        <w:rPr>
          <w:rFonts w:ascii="Times New Roman" w:hAnsi="Times New Roman"/>
          <w:sz w:val="28"/>
          <w:szCs w:val="28"/>
        </w:rPr>
      </w:pPr>
      <w:r w:rsidRPr="008A2B2F">
        <w:rPr>
          <w:rFonts w:ascii="Times New Roman" w:hAnsi="Times New Roman"/>
          <w:sz w:val="28"/>
          <w:szCs w:val="28"/>
          <w:lang w:val="tt-RU"/>
        </w:rPr>
        <w:t>п</w:t>
      </w:r>
      <w:proofErr w:type="spellStart"/>
      <w:r w:rsidRPr="008A2B2F">
        <w:rPr>
          <w:rFonts w:ascii="Times New Roman" w:hAnsi="Times New Roman"/>
          <w:sz w:val="28"/>
          <w:szCs w:val="28"/>
        </w:rPr>
        <w:t>остановлением</w:t>
      </w:r>
      <w:proofErr w:type="spellEnd"/>
    </w:p>
    <w:p w:rsidR="00311158" w:rsidRPr="008A2B2F" w:rsidRDefault="00311158" w:rsidP="00311158">
      <w:pPr>
        <w:pStyle w:val="a3"/>
        <w:jc w:val="right"/>
        <w:rPr>
          <w:rFonts w:ascii="Times New Roman" w:hAnsi="Times New Roman"/>
          <w:sz w:val="28"/>
          <w:szCs w:val="28"/>
        </w:rPr>
      </w:pPr>
      <w:r w:rsidRPr="008A2B2F">
        <w:rPr>
          <w:rFonts w:ascii="Times New Roman" w:hAnsi="Times New Roman"/>
          <w:sz w:val="28"/>
          <w:szCs w:val="28"/>
        </w:rPr>
        <w:t>Исполнительного комитета</w:t>
      </w:r>
    </w:p>
    <w:p w:rsidR="00311158" w:rsidRPr="008A2B2F" w:rsidRDefault="00311158" w:rsidP="00311158">
      <w:pPr>
        <w:pStyle w:val="a3"/>
        <w:jc w:val="right"/>
        <w:rPr>
          <w:rFonts w:ascii="Times New Roman" w:hAnsi="Times New Roman"/>
          <w:sz w:val="28"/>
          <w:szCs w:val="28"/>
        </w:rPr>
      </w:pPr>
      <w:proofErr w:type="spellStart"/>
      <w:proofErr w:type="gramStart"/>
      <w:r w:rsidRPr="008A2B2F">
        <w:rPr>
          <w:rFonts w:ascii="Times New Roman" w:hAnsi="Times New Roman"/>
          <w:sz w:val="28"/>
          <w:szCs w:val="28"/>
        </w:rPr>
        <w:t>Марсовского</w:t>
      </w:r>
      <w:proofErr w:type="spellEnd"/>
      <w:r w:rsidRPr="008A2B2F">
        <w:rPr>
          <w:rFonts w:ascii="Times New Roman" w:hAnsi="Times New Roman"/>
          <w:sz w:val="28"/>
          <w:szCs w:val="28"/>
        </w:rPr>
        <w:t xml:space="preserve">  сельского</w:t>
      </w:r>
      <w:proofErr w:type="gramEnd"/>
      <w:r w:rsidRPr="008A2B2F">
        <w:rPr>
          <w:rFonts w:ascii="Times New Roman" w:hAnsi="Times New Roman"/>
          <w:sz w:val="28"/>
          <w:szCs w:val="28"/>
        </w:rPr>
        <w:t xml:space="preserve"> поселения</w:t>
      </w:r>
    </w:p>
    <w:p w:rsidR="00311158" w:rsidRPr="008A2B2F" w:rsidRDefault="00311158" w:rsidP="00311158">
      <w:pPr>
        <w:pStyle w:val="a3"/>
        <w:jc w:val="right"/>
        <w:rPr>
          <w:rFonts w:ascii="Times New Roman" w:hAnsi="Times New Roman"/>
          <w:sz w:val="28"/>
          <w:szCs w:val="28"/>
        </w:rPr>
      </w:pPr>
      <w:r w:rsidRPr="008A2B2F">
        <w:rPr>
          <w:rFonts w:ascii="Times New Roman" w:hAnsi="Times New Roman"/>
          <w:sz w:val="28"/>
          <w:szCs w:val="28"/>
        </w:rPr>
        <w:t>Дрожжановского муниципального района</w:t>
      </w:r>
    </w:p>
    <w:p w:rsidR="00311158" w:rsidRPr="008A2B2F" w:rsidRDefault="00311158" w:rsidP="00311158">
      <w:pPr>
        <w:pStyle w:val="a3"/>
        <w:jc w:val="right"/>
        <w:rPr>
          <w:rFonts w:ascii="Times New Roman" w:hAnsi="Times New Roman"/>
          <w:sz w:val="28"/>
          <w:szCs w:val="28"/>
        </w:rPr>
      </w:pPr>
      <w:r w:rsidRPr="008A2B2F">
        <w:rPr>
          <w:rFonts w:ascii="Times New Roman" w:hAnsi="Times New Roman"/>
          <w:sz w:val="28"/>
          <w:szCs w:val="28"/>
        </w:rPr>
        <w:t>Республики Татарстан</w:t>
      </w:r>
    </w:p>
    <w:p w:rsidR="00311158" w:rsidRPr="008A2B2F" w:rsidRDefault="00311158" w:rsidP="00311158">
      <w:pPr>
        <w:pStyle w:val="a3"/>
        <w:jc w:val="right"/>
        <w:rPr>
          <w:rFonts w:ascii="Times New Roman" w:hAnsi="Times New Roman"/>
          <w:sz w:val="28"/>
          <w:szCs w:val="28"/>
        </w:rPr>
      </w:pPr>
      <w:proofErr w:type="gramStart"/>
      <w:r w:rsidRPr="008A2B2F">
        <w:rPr>
          <w:rFonts w:ascii="Times New Roman" w:hAnsi="Times New Roman"/>
          <w:sz w:val="28"/>
          <w:szCs w:val="28"/>
        </w:rPr>
        <w:t>от</w:t>
      </w:r>
      <w:proofErr w:type="gramEnd"/>
      <w:r w:rsidRPr="008A2B2F">
        <w:rPr>
          <w:rFonts w:ascii="Times New Roman" w:hAnsi="Times New Roman"/>
          <w:sz w:val="28"/>
          <w:szCs w:val="28"/>
        </w:rPr>
        <w:t xml:space="preserve"> 21 июля 2022г. № </w:t>
      </w:r>
      <w:r w:rsidR="00620CD1" w:rsidRPr="008A2B2F">
        <w:rPr>
          <w:rFonts w:ascii="Times New Roman" w:hAnsi="Times New Roman"/>
          <w:sz w:val="28"/>
          <w:szCs w:val="28"/>
        </w:rPr>
        <w:t>14</w:t>
      </w:r>
    </w:p>
    <w:p w:rsidR="00311158" w:rsidRPr="008A2B2F" w:rsidRDefault="00311158" w:rsidP="00311158">
      <w:pPr>
        <w:ind w:firstLine="708"/>
        <w:jc w:val="right"/>
        <w:rPr>
          <w:rFonts w:cs="Times New Roman"/>
          <w:szCs w:val="28"/>
        </w:rPr>
      </w:pPr>
    </w:p>
    <w:p w:rsidR="00311158" w:rsidRPr="008A2B2F" w:rsidRDefault="00311158" w:rsidP="00311158">
      <w:pPr>
        <w:ind w:firstLine="708"/>
        <w:jc w:val="center"/>
        <w:rPr>
          <w:rFonts w:cs="Times New Roman"/>
          <w:b/>
          <w:szCs w:val="28"/>
        </w:rPr>
      </w:pPr>
      <w:r w:rsidRPr="008A2B2F">
        <w:rPr>
          <w:rFonts w:cs="Times New Roman"/>
          <w:b/>
          <w:szCs w:val="28"/>
        </w:rPr>
        <w:t>Порядок</w:t>
      </w:r>
    </w:p>
    <w:p w:rsidR="00311158" w:rsidRPr="008A2B2F" w:rsidRDefault="00311158" w:rsidP="00311158">
      <w:pPr>
        <w:rPr>
          <w:rFonts w:cs="Times New Roman"/>
          <w:szCs w:val="28"/>
        </w:rPr>
      </w:pPr>
      <w:r w:rsidRPr="008A2B2F">
        <w:rPr>
          <w:rFonts w:cs="Times New Roman"/>
          <w:b/>
          <w:szCs w:val="28"/>
        </w:rPr>
        <w:t xml:space="preserve">       </w:t>
      </w:r>
      <w:proofErr w:type="gramStart"/>
      <w:r w:rsidRPr="008A2B2F">
        <w:rPr>
          <w:rFonts w:cs="Times New Roman"/>
          <w:szCs w:val="28"/>
        </w:rPr>
        <w:t>формирования</w:t>
      </w:r>
      <w:proofErr w:type="gramEnd"/>
      <w:r w:rsidRPr="008A2B2F">
        <w:rPr>
          <w:rFonts w:cs="Times New Roman"/>
          <w:szCs w:val="28"/>
        </w:rPr>
        <w:t xml:space="preserve"> перечня налоговых расходов и проведения оценки налоговых расходов Исполнительного комитета  </w:t>
      </w:r>
      <w:proofErr w:type="spellStart"/>
      <w:r w:rsidRPr="008A2B2F">
        <w:rPr>
          <w:rFonts w:cs="Times New Roman"/>
          <w:szCs w:val="28"/>
        </w:rPr>
        <w:t>Марсовского</w:t>
      </w:r>
      <w:proofErr w:type="spellEnd"/>
      <w:r w:rsidRPr="008A2B2F">
        <w:rPr>
          <w:rFonts w:cs="Times New Roman"/>
          <w:szCs w:val="28"/>
        </w:rPr>
        <w:t xml:space="preserve">  сельского поселения Дрожжановского муниципального района Республики Татарстан </w:t>
      </w:r>
    </w:p>
    <w:p w:rsidR="00311158" w:rsidRPr="008A2B2F" w:rsidRDefault="00311158" w:rsidP="00311158">
      <w:pPr>
        <w:tabs>
          <w:tab w:val="left" w:pos="4962"/>
        </w:tabs>
        <w:jc w:val="center"/>
        <w:rPr>
          <w:rFonts w:cs="Times New Roman"/>
          <w:b/>
          <w:szCs w:val="28"/>
        </w:rPr>
      </w:pPr>
      <w:r w:rsidRPr="008A2B2F">
        <w:rPr>
          <w:rFonts w:cs="Times New Roman"/>
          <w:b/>
          <w:szCs w:val="28"/>
          <w:lang w:val="en-US"/>
        </w:rPr>
        <w:t>I</w:t>
      </w:r>
      <w:r w:rsidRPr="008A2B2F">
        <w:rPr>
          <w:rFonts w:cs="Times New Roman"/>
          <w:b/>
          <w:szCs w:val="28"/>
        </w:rPr>
        <w:t>. Общие положения</w:t>
      </w:r>
    </w:p>
    <w:p w:rsidR="00311158" w:rsidRPr="008A2B2F" w:rsidRDefault="00311158" w:rsidP="00311158">
      <w:pPr>
        <w:adjustRightInd w:val="0"/>
        <w:ind w:left="539"/>
        <w:jc w:val="both"/>
        <w:rPr>
          <w:rFonts w:cs="Times New Roman"/>
          <w:szCs w:val="28"/>
        </w:rPr>
      </w:pPr>
      <w:r w:rsidRPr="008A2B2F">
        <w:rPr>
          <w:rFonts w:cs="Times New Roman"/>
          <w:szCs w:val="28"/>
        </w:rPr>
        <w:t xml:space="preserve">1. Настоящий Порядок определяет правила формирования перечня налоговых расходов </w:t>
      </w:r>
      <w:proofErr w:type="spellStart"/>
      <w:proofErr w:type="gramStart"/>
      <w:r w:rsidRPr="008A2B2F">
        <w:rPr>
          <w:rFonts w:cs="Times New Roman"/>
          <w:szCs w:val="28"/>
        </w:rPr>
        <w:t>Марсовского</w:t>
      </w:r>
      <w:proofErr w:type="spellEnd"/>
      <w:r w:rsidRPr="008A2B2F">
        <w:rPr>
          <w:rFonts w:cs="Times New Roman"/>
          <w:szCs w:val="28"/>
        </w:rPr>
        <w:t xml:space="preserve">  сельского</w:t>
      </w:r>
      <w:proofErr w:type="gramEnd"/>
      <w:r w:rsidRPr="008A2B2F">
        <w:rPr>
          <w:rFonts w:cs="Times New Roman"/>
          <w:szCs w:val="28"/>
        </w:rPr>
        <w:t xml:space="preserve"> поселения Дрожжановского муниципального района Республики Татарстан и оценки налоговых расходов  </w:t>
      </w:r>
      <w:proofErr w:type="spellStart"/>
      <w:r w:rsidR="00A54AEB" w:rsidRPr="008A2B2F">
        <w:rPr>
          <w:rFonts w:cs="Times New Roman"/>
          <w:szCs w:val="28"/>
        </w:rPr>
        <w:t>Марсовского</w:t>
      </w:r>
      <w:proofErr w:type="spellEnd"/>
      <w:r w:rsidR="00A54AEB" w:rsidRPr="008A2B2F">
        <w:rPr>
          <w:rFonts w:cs="Times New Roman"/>
          <w:szCs w:val="28"/>
        </w:rPr>
        <w:t xml:space="preserve">  сельского поселения </w:t>
      </w:r>
      <w:r w:rsidRPr="008A2B2F">
        <w:rPr>
          <w:rFonts w:cs="Times New Roman"/>
          <w:szCs w:val="28"/>
        </w:rPr>
        <w:t>(далее – Порядок, муниципальное  образование).</w:t>
      </w:r>
    </w:p>
    <w:p w:rsidR="00311158" w:rsidRPr="008A2B2F" w:rsidRDefault="00311158" w:rsidP="00311158">
      <w:pPr>
        <w:pStyle w:val="a5"/>
        <w:ind w:left="0" w:firstLine="708"/>
        <w:jc w:val="both"/>
        <w:rPr>
          <w:sz w:val="28"/>
          <w:szCs w:val="28"/>
        </w:rPr>
      </w:pPr>
      <w:r w:rsidRPr="008A2B2F">
        <w:rPr>
          <w:sz w:val="28"/>
          <w:szCs w:val="28"/>
        </w:rPr>
        <w:t>2. В настоящем Порядке используются термины и понятия, установленные</w:t>
      </w:r>
      <w:r w:rsidRPr="008A2B2F">
        <w:rPr>
          <w:i/>
          <w:sz w:val="28"/>
          <w:szCs w:val="28"/>
        </w:rPr>
        <w:t xml:space="preserve"> </w:t>
      </w:r>
      <w:r w:rsidRPr="008A2B2F">
        <w:rPr>
          <w:sz w:val="28"/>
          <w:szCs w:val="28"/>
        </w:rPr>
        <w:t>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(далее -Общие требования).</w:t>
      </w:r>
    </w:p>
    <w:p w:rsidR="00311158" w:rsidRPr="008A2B2F" w:rsidRDefault="00311158" w:rsidP="00311158">
      <w:pPr>
        <w:adjustRightInd w:val="0"/>
        <w:ind w:firstLine="720"/>
        <w:jc w:val="both"/>
        <w:rPr>
          <w:rFonts w:cs="Times New Roman"/>
          <w:szCs w:val="28"/>
        </w:rPr>
      </w:pPr>
      <w:bookmarkStart w:id="0" w:name="sub_4"/>
      <w:r w:rsidRPr="008A2B2F">
        <w:rPr>
          <w:rFonts w:cs="Times New Roman"/>
          <w:szCs w:val="28"/>
        </w:rPr>
        <w:t>3. Отнесение налоговых расходов муниципального образования к муниципальным программам осуществляется исходя из целей муниципальных программ и (или) целей социально-экономической политики муниципального образования, не относящихся к муниципальным программам.</w:t>
      </w:r>
    </w:p>
    <w:bookmarkEnd w:id="0"/>
    <w:p w:rsidR="00311158" w:rsidRPr="008A2B2F" w:rsidRDefault="00311158" w:rsidP="00311158">
      <w:pPr>
        <w:pStyle w:val="a5"/>
        <w:ind w:left="0" w:firstLine="708"/>
        <w:jc w:val="both"/>
        <w:rPr>
          <w:sz w:val="28"/>
          <w:szCs w:val="28"/>
        </w:rPr>
      </w:pPr>
      <w:r w:rsidRPr="008A2B2F">
        <w:rPr>
          <w:sz w:val="28"/>
          <w:szCs w:val="28"/>
        </w:rPr>
        <w:t>4. В целях оценки налоговых расходов муниципального образования исполнительный комитет муниципального образования:</w:t>
      </w:r>
    </w:p>
    <w:p w:rsidR="00311158" w:rsidRPr="008A2B2F" w:rsidRDefault="00311158" w:rsidP="00311158">
      <w:pPr>
        <w:pStyle w:val="a5"/>
        <w:ind w:left="0" w:firstLine="708"/>
        <w:jc w:val="both"/>
        <w:rPr>
          <w:sz w:val="28"/>
          <w:szCs w:val="28"/>
        </w:rPr>
      </w:pPr>
      <w:proofErr w:type="gramStart"/>
      <w:r w:rsidRPr="008A2B2F">
        <w:rPr>
          <w:sz w:val="28"/>
          <w:szCs w:val="28"/>
        </w:rPr>
        <w:t>формирует</w:t>
      </w:r>
      <w:proofErr w:type="gramEnd"/>
      <w:r w:rsidRPr="008A2B2F">
        <w:rPr>
          <w:sz w:val="28"/>
          <w:szCs w:val="28"/>
        </w:rPr>
        <w:t xml:space="preserve"> перечень налоговых расходов муниципального образования;</w:t>
      </w:r>
    </w:p>
    <w:p w:rsidR="00311158" w:rsidRPr="008A2B2F" w:rsidRDefault="00311158" w:rsidP="00311158">
      <w:pPr>
        <w:pStyle w:val="a5"/>
        <w:ind w:left="0" w:firstLine="708"/>
        <w:jc w:val="both"/>
        <w:rPr>
          <w:sz w:val="28"/>
          <w:szCs w:val="28"/>
        </w:rPr>
      </w:pPr>
      <w:proofErr w:type="gramStart"/>
      <w:r w:rsidRPr="008A2B2F">
        <w:rPr>
          <w:sz w:val="28"/>
          <w:szCs w:val="28"/>
        </w:rPr>
        <w:t>осуществляет</w:t>
      </w:r>
      <w:proofErr w:type="gramEnd"/>
      <w:r w:rsidRPr="008A2B2F">
        <w:rPr>
          <w:sz w:val="28"/>
          <w:szCs w:val="28"/>
        </w:rPr>
        <w:t xml:space="preserve"> анализ и обобщение результатов оценки налоговых расходов муниципального образования.</w:t>
      </w:r>
    </w:p>
    <w:p w:rsidR="00311158" w:rsidRPr="008A2B2F" w:rsidRDefault="00311158" w:rsidP="00311158">
      <w:pPr>
        <w:pStyle w:val="a5"/>
        <w:ind w:left="0" w:firstLine="708"/>
        <w:jc w:val="both"/>
        <w:rPr>
          <w:sz w:val="28"/>
          <w:szCs w:val="28"/>
          <w:highlight w:val="lightGray"/>
        </w:rPr>
      </w:pPr>
    </w:p>
    <w:p w:rsidR="00311158" w:rsidRPr="008A2B2F" w:rsidRDefault="00311158" w:rsidP="00311158">
      <w:pPr>
        <w:pStyle w:val="a5"/>
        <w:ind w:left="0" w:firstLine="708"/>
        <w:jc w:val="center"/>
        <w:rPr>
          <w:b/>
          <w:sz w:val="28"/>
          <w:szCs w:val="28"/>
        </w:rPr>
      </w:pPr>
      <w:r w:rsidRPr="008A2B2F">
        <w:rPr>
          <w:b/>
          <w:sz w:val="28"/>
          <w:szCs w:val="28"/>
          <w:lang w:val="en-US"/>
        </w:rPr>
        <w:t>II</w:t>
      </w:r>
      <w:r w:rsidRPr="008A2B2F">
        <w:rPr>
          <w:b/>
          <w:sz w:val="28"/>
          <w:szCs w:val="28"/>
        </w:rPr>
        <w:t>. Формирование перечня налоговых расходов муниципального образования</w:t>
      </w:r>
    </w:p>
    <w:p w:rsidR="00311158" w:rsidRPr="008A2B2F" w:rsidRDefault="00311158" w:rsidP="00311158">
      <w:pPr>
        <w:pStyle w:val="a5"/>
        <w:ind w:left="0" w:firstLine="708"/>
        <w:jc w:val="both"/>
        <w:rPr>
          <w:sz w:val="28"/>
          <w:szCs w:val="28"/>
        </w:rPr>
      </w:pPr>
    </w:p>
    <w:p w:rsidR="00311158" w:rsidRPr="008A2B2F" w:rsidRDefault="00311158" w:rsidP="00311158">
      <w:pPr>
        <w:pStyle w:val="a5"/>
        <w:ind w:left="0" w:firstLine="708"/>
        <w:jc w:val="both"/>
        <w:rPr>
          <w:sz w:val="28"/>
          <w:szCs w:val="28"/>
        </w:rPr>
      </w:pPr>
      <w:r w:rsidRPr="008A2B2F">
        <w:rPr>
          <w:sz w:val="28"/>
          <w:szCs w:val="28"/>
        </w:rPr>
        <w:t xml:space="preserve">5. Перечень налоговых расходов муниципального образования на очередной финансовый год и плановый период формируется исполнительным </w:t>
      </w:r>
      <w:r w:rsidRPr="008A2B2F">
        <w:rPr>
          <w:sz w:val="28"/>
          <w:szCs w:val="28"/>
        </w:rPr>
        <w:lastRenderedPageBreak/>
        <w:t>комитетом муниципального образования и утверждается до 1 июня текущего года.</w:t>
      </w:r>
    </w:p>
    <w:p w:rsidR="00311158" w:rsidRPr="008A2B2F" w:rsidRDefault="00311158" w:rsidP="00311158">
      <w:pPr>
        <w:pStyle w:val="a5"/>
        <w:ind w:left="0" w:firstLine="708"/>
        <w:jc w:val="both"/>
        <w:rPr>
          <w:sz w:val="28"/>
          <w:szCs w:val="28"/>
        </w:rPr>
      </w:pPr>
      <w:r w:rsidRPr="008A2B2F">
        <w:rPr>
          <w:sz w:val="28"/>
          <w:szCs w:val="28"/>
        </w:rPr>
        <w:t xml:space="preserve">6. Утвержденный Перечень налоговых расходов муниципального </w:t>
      </w:r>
      <w:proofErr w:type="gramStart"/>
      <w:r w:rsidRPr="008A2B2F">
        <w:rPr>
          <w:sz w:val="28"/>
          <w:szCs w:val="28"/>
        </w:rPr>
        <w:t>образования  размещается</w:t>
      </w:r>
      <w:proofErr w:type="gramEnd"/>
      <w:r w:rsidRPr="008A2B2F">
        <w:rPr>
          <w:sz w:val="28"/>
          <w:szCs w:val="28"/>
        </w:rPr>
        <w:t xml:space="preserve"> на официальном сайте муниципального образования не позднее  1 июля текущего года.</w:t>
      </w:r>
    </w:p>
    <w:p w:rsidR="00311158" w:rsidRPr="008A2B2F" w:rsidRDefault="00311158" w:rsidP="00311158">
      <w:pPr>
        <w:adjustRightInd w:val="0"/>
        <w:ind w:firstLine="708"/>
        <w:jc w:val="both"/>
        <w:rPr>
          <w:rFonts w:cs="Times New Roman"/>
          <w:szCs w:val="28"/>
        </w:rPr>
      </w:pPr>
      <w:r w:rsidRPr="008A2B2F">
        <w:rPr>
          <w:rFonts w:cs="Times New Roman"/>
          <w:szCs w:val="28"/>
        </w:rPr>
        <w:t>7.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 предшествующий отчетному.</w:t>
      </w:r>
    </w:p>
    <w:p w:rsidR="00311158" w:rsidRPr="008A2B2F" w:rsidRDefault="00311158" w:rsidP="00311158">
      <w:pPr>
        <w:adjustRightInd w:val="0"/>
        <w:ind w:firstLine="708"/>
        <w:jc w:val="both"/>
        <w:rPr>
          <w:rFonts w:cs="Times New Roman"/>
          <w:szCs w:val="28"/>
        </w:rPr>
      </w:pPr>
      <w:r w:rsidRPr="008A2B2F">
        <w:rPr>
          <w:rFonts w:cs="Times New Roman"/>
          <w:szCs w:val="28"/>
        </w:rPr>
        <w:t xml:space="preserve">8. В целях проведения оценки налоговых расходов муниципального образования исполнительный комитет муниципального образования ежегодно, до 1 августа, направляет в Управление Федеральной налоговой службы по Республике Татарстан сведения о категориях плательщиков с указанием обусловливающих соответствующие налоговые расходы муниципального образования нормативных правовых актов муниципального образования, в том числе действовавших в отчетном году и в году, предшествующем отчетному году, и иной информации, предусмотренной </w:t>
      </w:r>
      <w:hyperlink r:id="rId4" w:history="1">
        <w:r w:rsidRPr="008A2B2F">
          <w:rPr>
            <w:rFonts w:cs="Times New Roman"/>
            <w:szCs w:val="28"/>
          </w:rPr>
          <w:t>приложением</w:t>
        </w:r>
      </w:hyperlink>
      <w:r w:rsidRPr="008A2B2F">
        <w:rPr>
          <w:rFonts w:cs="Times New Roman"/>
          <w:szCs w:val="28"/>
        </w:rPr>
        <w:t xml:space="preserve"> к настоящему Порядку.</w:t>
      </w:r>
    </w:p>
    <w:p w:rsidR="00311158" w:rsidRPr="008A2B2F" w:rsidRDefault="00311158" w:rsidP="00311158">
      <w:pPr>
        <w:pStyle w:val="a5"/>
        <w:ind w:left="0" w:firstLine="708"/>
        <w:jc w:val="both"/>
        <w:rPr>
          <w:sz w:val="28"/>
          <w:szCs w:val="28"/>
        </w:rPr>
      </w:pPr>
      <w:r w:rsidRPr="008A2B2F">
        <w:rPr>
          <w:sz w:val="28"/>
          <w:szCs w:val="28"/>
        </w:rPr>
        <w:t>9. В случае принятия нормативных правовых актов, предусматривающих изменение информации, включенной в Перечень налоговых расходов муниципального образования, исполнительный комитет муниципального образования в течение 10 рабочих дней с даты вступления в силу соответствующего нормативного правового акта, вносит соответствующие изменения в Перечень налоговых расходов муниципального образования.</w:t>
      </w:r>
    </w:p>
    <w:p w:rsidR="00311158" w:rsidRPr="008A2B2F" w:rsidRDefault="00311158" w:rsidP="00311158">
      <w:pPr>
        <w:pStyle w:val="a5"/>
        <w:ind w:left="0" w:firstLine="708"/>
        <w:jc w:val="both"/>
        <w:rPr>
          <w:sz w:val="28"/>
          <w:szCs w:val="28"/>
        </w:rPr>
      </w:pPr>
    </w:p>
    <w:p w:rsidR="00311158" w:rsidRPr="008A2B2F" w:rsidRDefault="00311158" w:rsidP="00311158">
      <w:pPr>
        <w:pStyle w:val="a5"/>
        <w:ind w:left="0" w:firstLine="708"/>
        <w:jc w:val="both"/>
        <w:rPr>
          <w:b/>
          <w:sz w:val="28"/>
          <w:szCs w:val="28"/>
        </w:rPr>
      </w:pPr>
      <w:bookmarkStart w:id="1" w:name="P53"/>
      <w:bookmarkStart w:id="2" w:name="P55"/>
      <w:bookmarkEnd w:id="1"/>
      <w:bookmarkEnd w:id="2"/>
      <w:r w:rsidRPr="008A2B2F">
        <w:rPr>
          <w:b/>
          <w:sz w:val="28"/>
          <w:szCs w:val="28"/>
          <w:lang w:val="en-US"/>
        </w:rPr>
        <w:t>III</w:t>
      </w:r>
      <w:r w:rsidRPr="008A2B2F">
        <w:rPr>
          <w:b/>
          <w:sz w:val="28"/>
          <w:szCs w:val="28"/>
        </w:rPr>
        <w:t>. Порядок оценки налоговых расходов муниципального образования.</w:t>
      </w:r>
    </w:p>
    <w:p w:rsidR="00311158" w:rsidRPr="008A2B2F" w:rsidRDefault="00311158" w:rsidP="00311158">
      <w:pPr>
        <w:pStyle w:val="a5"/>
        <w:ind w:left="0" w:firstLine="708"/>
        <w:jc w:val="both"/>
        <w:rPr>
          <w:b/>
          <w:sz w:val="28"/>
          <w:szCs w:val="28"/>
        </w:rPr>
      </w:pPr>
    </w:p>
    <w:p w:rsidR="00311158" w:rsidRPr="008A2B2F" w:rsidRDefault="00311158" w:rsidP="00311158">
      <w:pPr>
        <w:pStyle w:val="a5"/>
        <w:ind w:left="0" w:firstLine="708"/>
        <w:jc w:val="both"/>
        <w:rPr>
          <w:sz w:val="28"/>
          <w:szCs w:val="28"/>
        </w:rPr>
      </w:pPr>
      <w:r w:rsidRPr="008A2B2F">
        <w:rPr>
          <w:sz w:val="28"/>
          <w:szCs w:val="28"/>
        </w:rPr>
        <w:t>10. Оценка налоговых расходов осуществляется исполнительным комитетом муниципального образования и включает:</w:t>
      </w:r>
    </w:p>
    <w:p w:rsidR="00311158" w:rsidRPr="008A2B2F" w:rsidRDefault="00311158" w:rsidP="00311158">
      <w:pPr>
        <w:pStyle w:val="a5"/>
        <w:ind w:left="0" w:firstLine="708"/>
        <w:jc w:val="both"/>
        <w:rPr>
          <w:sz w:val="28"/>
          <w:szCs w:val="28"/>
        </w:rPr>
      </w:pPr>
      <w:r w:rsidRPr="008A2B2F">
        <w:rPr>
          <w:sz w:val="28"/>
          <w:szCs w:val="28"/>
        </w:rPr>
        <w:t>-оценку объемов налоговых расходов муниципального образования;</w:t>
      </w:r>
    </w:p>
    <w:p w:rsidR="00311158" w:rsidRPr="008A2B2F" w:rsidRDefault="00311158" w:rsidP="00311158">
      <w:pPr>
        <w:pStyle w:val="a5"/>
        <w:ind w:left="0" w:firstLine="708"/>
        <w:jc w:val="both"/>
        <w:rPr>
          <w:sz w:val="28"/>
          <w:szCs w:val="28"/>
        </w:rPr>
      </w:pPr>
      <w:r w:rsidRPr="008A2B2F">
        <w:rPr>
          <w:sz w:val="28"/>
          <w:szCs w:val="28"/>
        </w:rPr>
        <w:t>-оценку эффективности налоговых расходов муниципального образования.</w:t>
      </w:r>
    </w:p>
    <w:p w:rsidR="00311158" w:rsidRPr="008A2B2F" w:rsidRDefault="00311158" w:rsidP="00311158">
      <w:pPr>
        <w:pStyle w:val="a5"/>
        <w:ind w:left="0" w:firstLine="708"/>
        <w:jc w:val="both"/>
        <w:rPr>
          <w:sz w:val="28"/>
          <w:szCs w:val="28"/>
        </w:rPr>
      </w:pPr>
      <w:r w:rsidRPr="008A2B2F">
        <w:rPr>
          <w:sz w:val="28"/>
          <w:szCs w:val="28"/>
        </w:rPr>
        <w:t>11. Оценка эффективности налоговых расходов муниципального образования включает:</w:t>
      </w:r>
    </w:p>
    <w:p w:rsidR="00311158" w:rsidRPr="008A2B2F" w:rsidRDefault="00311158" w:rsidP="00311158">
      <w:pPr>
        <w:pStyle w:val="a5"/>
        <w:ind w:left="0" w:firstLine="708"/>
        <w:jc w:val="both"/>
        <w:rPr>
          <w:sz w:val="28"/>
          <w:szCs w:val="28"/>
        </w:rPr>
      </w:pPr>
      <w:r w:rsidRPr="008A2B2F">
        <w:rPr>
          <w:sz w:val="28"/>
          <w:szCs w:val="28"/>
        </w:rPr>
        <w:t>- оценку целесообразности налоговых расходов муниципального образования;</w:t>
      </w:r>
    </w:p>
    <w:p w:rsidR="00311158" w:rsidRPr="008A2B2F" w:rsidRDefault="00311158" w:rsidP="00311158">
      <w:pPr>
        <w:pStyle w:val="a5"/>
        <w:ind w:left="0" w:firstLine="708"/>
        <w:jc w:val="both"/>
        <w:rPr>
          <w:sz w:val="28"/>
          <w:szCs w:val="28"/>
        </w:rPr>
      </w:pPr>
      <w:r w:rsidRPr="008A2B2F">
        <w:rPr>
          <w:sz w:val="28"/>
          <w:szCs w:val="28"/>
        </w:rPr>
        <w:t>- оценку результативности налоговых расходов муниципального образования.</w:t>
      </w:r>
    </w:p>
    <w:p w:rsidR="00311158" w:rsidRPr="008A2B2F" w:rsidRDefault="00311158" w:rsidP="00311158">
      <w:pPr>
        <w:ind w:firstLine="709"/>
        <w:jc w:val="both"/>
        <w:rPr>
          <w:rFonts w:cs="Times New Roman"/>
          <w:szCs w:val="28"/>
        </w:rPr>
      </w:pPr>
      <w:r w:rsidRPr="008A2B2F">
        <w:rPr>
          <w:rFonts w:cs="Times New Roman"/>
          <w:szCs w:val="28"/>
        </w:rPr>
        <w:lastRenderedPageBreak/>
        <w:t>12. Критериями целесообразности налоговых расходов муниципального образования являются:</w:t>
      </w:r>
    </w:p>
    <w:p w:rsidR="00311158" w:rsidRPr="008A2B2F" w:rsidRDefault="00311158" w:rsidP="00311158">
      <w:pPr>
        <w:ind w:firstLine="709"/>
        <w:jc w:val="both"/>
        <w:rPr>
          <w:rFonts w:cs="Times New Roman"/>
          <w:szCs w:val="28"/>
        </w:rPr>
      </w:pPr>
      <w:proofErr w:type="gramStart"/>
      <w:r w:rsidRPr="008A2B2F">
        <w:rPr>
          <w:rFonts w:cs="Times New Roman"/>
          <w:szCs w:val="28"/>
        </w:rPr>
        <w:t>соответствие</w:t>
      </w:r>
      <w:proofErr w:type="gramEnd"/>
      <w:r w:rsidRPr="008A2B2F">
        <w:rPr>
          <w:rFonts w:cs="Times New Roman"/>
          <w:szCs w:val="28"/>
        </w:rPr>
        <w:t xml:space="preserve"> налоговых расходов муниципального образования целям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311158" w:rsidRPr="008A2B2F" w:rsidRDefault="00311158" w:rsidP="00311158">
      <w:pPr>
        <w:ind w:firstLine="709"/>
        <w:jc w:val="both"/>
        <w:rPr>
          <w:rFonts w:cs="Times New Roman"/>
          <w:szCs w:val="28"/>
        </w:rPr>
      </w:pPr>
      <w:proofErr w:type="gramStart"/>
      <w:r w:rsidRPr="008A2B2F">
        <w:rPr>
          <w:rFonts w:eastAsia="Times New Roman" w:cs="Times New Roman"/>
          <w:spacing w:val="2"/>
          <w:szCs w:val="28"/>
          <w:lang w:eastAsia="ru-RU"/>
        </w:rPr>
        <w:t>востребованность</w:t>
      </w:r>
      <w:proofErr w:type="gramEnd"/>
      <w:r w:rsidRPr="008A2B2F">
        <w:rPr>
          <w:rFonts w:eastAsia="Times New Roman" w:cs="Times New Roman"/>
          <w:spacing w:val="2"/>
          <w:szCs w:val="28"/>
          <w:lang w:eastAsia="ru-RU"/>
        </w:rPr>
        <w:t xml:space="preserve"> плательщиками предоставленных льгот, которая характеризуется соотношением численности плательщиков, воспользовавшихся правом на льготы, и численности плательщиков, обладающих потенциальным правом на применение льготы, или общей численности плательщиков, за 5-летний период</w:t>
      </w:r>
      <w:r w:rsidRPr="008A2B2F">
        <w:rPr>
          <w:rFonts w:cs="Times New Roman"/>
          <w:szCs w:val="28"/>
        </w:rPr>
        <w:t>.</w:t>
      </w:r>
    </w:p>
    <w:p w:rsidR="00311158" w:rsidRPr="008A2B2F" w:rsidRDefault="00311158" w:rsidP="00311158">
      <w:pPr>
        <w:ind w:firstLine="709"/>
        <w:jc w:val="both"/>
        <w:rPr>
          <w:rFonts w:cs="Times New Roman"/>
          <w:szCs w:val="28"/>
        </w:rPr>
      </w:pPr>
      <w:r w:rsidRPr="008A2B2F">
        <w:rPr>
          <w:rFonts w:cs="Times New Roman"/>
          <w:szCs w:val="28"/>
        </w:rPr>
        <w:t xml:space="preserve">В случае несоответствия налоговых расходов муниципального образования хотя бы одному из критериев, указанных в настоящем пункте, исполнительному комитету муниципального образования надлежит представить предложения о сохранении (уточнении, </w:t>
      </w:r>
      <w:proofErr w:type="gramStart"/>
      <w:r w:rsidRPr="008A2B2F">
        <w:rPr>
          <w:rFonts w:cs="Times New Roman"/>
          <w:szCs w:val="28"/>
        </w:rPr>
        <w:t>отмене)  льгот</w:t>
      </w:r>
      <w:proofErr w:type="gramEnd"/>
      <w:r w:rsidRPr="008A2B2F">
        <w:rPr>
          <w:rFonts w:cs="Times New Roman"/>
          <w:szCs w:val="28"/>
        </w:rPr>
        <w:t xml:space="preserve"> для плательщиков.</w:t>
      </w:r>
    </w:p>
    <w:p w:rsidR="00311158" w:rsidRPr="008A2B2F" w:rsidRDefault="00311158" w:rsidP="00311158">
      <w:pPr>
        <w:ind w:firstLine="709"/>
        <w:jc w:val="both"/>
        <w:rPr>
          <w:rFonts w:cs="Times New Roman"/>
          <w:szCs w:val="28"/>
        </w:rPr>
      </w:pPr>
      <w:r w:rsidRPr="008A2B2F">
        <w:rPr>
          <w:rFonts w:cs="Times New Roman"/>
          <w:szCs w:val="28"/>
        </w:rPr>
        <w:t xml:space="preserve">13.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 Данный показатель (показатели) определяется за отчетный год, год, предшествующий отчетному, на текущий финансовый год, очередной финансовый год и плановый период. </w:t>
      </w:r>
    </w:p>
    <w:p w:rsidR="00311158" w:rsidRPr="008A2B2F" w:rsidRDefault="00311158" w:rsidP="00311158">
      <w:pPr>
        <w:adjustRightInd w:val="0"/>
        <w:ind w:firstLine="720"/>
        <w:jc w:val="both"/>
        <w:rPr>
          <w:rFonts w:cs="Times New Roman"/>
          <w:szCs w:val="28"/>
        </w:rPr>
      </w:pPr>
      <w:r w:rsidRPr="008A2B2F">
        <w:rPr>
          <w:rFonts w:cs="Times New Roman"/>
          <w:szCs w:val="28"/>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311158" w:rsidRPr="008A2B2F" w:rsidRDefault="00311158" w:rsidP="00311158">
      <w:pPr>
        <w:adjustRightInd w:val="0"/>
        <w:ind w:firstLine="720"/>
        <w:jc w:val="both"/>
        <w:rPr>
          <w:rFonts w:cs="Times New Roman"/>
          <w:szCs w:val="28"/>
        </w:rPr>
      </w:pPr>
      <w:r w:rsidRPr="008A2B2F">
        <w:rPr>
          <w:rFonts w:cs="Times New Roman"/>
          <w:szCs w:val="28"/>
        </w:rPr>
        <w:t>14.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311158" w:rsidRPr="008A2B2F" w:rsidRDefault="00311158" w:rsidP="00311158">
      <w:pPr>
        <w:adjustRightInd w:val="0"/>
        <w:ind w:firstLine="720"/>
        <w:jc w:val="both"/>
        <w:rPr>
          <w:rFonts w:cs="Times New Roman"/>
          <w:szCs w:val="28"/>
        </w:rPr>
      </w:pPr>
      <w:r w:rsidRPr="008A2B2F">
        <w:rPr>
          <w:rFonts w:cs="Times New Roman"/>
          <w:szCs w:val="28"/>
        </w:rPr>
        <w:t xml:space="preserve">15. В целях проведения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w:t>
      </w:r>
      <w:r w:rsidRPr="008A2B2F">
        <w:rPr>
          <w:rFonts w:cs="Times New Roman"/>
          <w:szCs w:val="28"/>
        </w:rPr>
        <w:lastRenderedPageBreak/>
        <w:t>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w:t>
      </w:r>
    </w:p>
    <w:p w:rsidR="00311158" w:rsidRPr="008A2B2F" w:rsidRDefault="00311158" w:rsidP="00311158">
      <w:pPr>
        <w:adjustRightInd w:val="0"/>
        <w:ind w:firstLine="720"/>
        <w:jc w:val="both"/>
        <w:rPr>
          <w:rFonts w:cs="Times New Roman"/>
          <w:szCs w:val="28"/>
        </w:rPr>
      </w:pPr>
      <w:r w:rsidRPr="008A2B2F">
        <w:rPr>
          <w:rFonts w:cs="Times New Roman"/>
          <w:szCs w:val="28"/>
        </w:rPr>
        <w:t xml:space="preserve">16. 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и объёмом предоставленных льгот  (расчет прироста показателя (индикатора)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(индикатора) в случае применения альтернативных механизмов). </w:t>
      </w:r>
    </w:p>
    <w:p w:rsidR="00311158" w:rsidRPr="008A2B2F" w:rsidRDefault="00311158" w:rsidP="00311158">
      <w:pPr>
        <w:adjustRightInd w:val="0"/>
        <w:ind w:firstLine="720"/>
        <w:jc w:val="both"/>
        <w:rPr>
          <w:rFonts w:cs="Times New Roman"/>
          <w:szCs w:val="28"/>
        </w:rPr>
      </w:pPr>
      <w:r w:rsidRPr="008A2B2F">
        <w:rPr>
          <w:rFonts w:cs="Times New Roman"/>
          <w:szCs w:val="28"/>
        </w:rPr>
        <w:t>В качестве альтернативных механизмов достижения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 муниципального образования могут учитываться в том числе:</w:t>
      </w:r>
    </w:p>
    <w:p w:rsidR="00311158" w:rsidRPr="008A2B2F" w:rsidRDefault="00311158" w:rsidP="00311158">
      <w:pPr>
        <w:adjustRightInd w:val="0"/>
        <w:ind w:firstLine="720"/>
        <w:jc w:val="both"/>
        <w:rPr>
          <w:rFonts w:cs="Times New Roman"/>
          <w:szCs w:val="28"/>
        </w:rPr>
      </w:pPr>
      <w:proofErr w:type="gramStart"/>
      <w:r w:rsidRPr="008A2B2F">
        <w:rPr>
          <w:rFonts w:cs="Times New Roman"/>
          <w:szCs w:val="28"/>
        </w:rPr>
        <w:t>а</w:t>
      </w:r>
      <w:proofErr w:type="gramEnd"/>
      <w:r w:rsidRPr="008A2B2F">
        <w:rPr>
          <w:rFonts w:cs="Times New Roman"/>
          <w:szCs w:val="28"/>
        </w:rPr>
        <w:t>) субсидии или иные формы непосредственной финансовой поддержки плательщиков, имеющих право на льготы, за счет средств бюджета муниципального образования;</w:t>
      </w:r>
    </w:p>
    <w:p w:rsidR="00311158" w:rsidRPr="008A2B2F" w:rsidRDefault="00311158" w:rsidP="00311158">
      <w:pPr>
        <w:adjustRightInd w:val="0"/>
        <w:ind w:firstLine="720"/>
        <w:jc w:val="both"/>
        <w:rPr>
          <w:rFonts w:cs="Times New Roman"/>
          <w:szCs w:val="28"/>
        </w:rPr>
      </w:pPr>
      <w:proofErr w:type="gramStart"/>
      <w:r w:rsidRPr="008A2B2F">
        <w:rPr>
          <w:rFonts w:cs="Times New Roman"/>
          <w:szCs w:val="28"/>
        </w:rPr>
        <w:t>б</w:t>
      </w:r>
      <w:proofErr w:type="gramEnd"/>
      <w:r w:rsidRPr="008A2B2F">
        <w:rPr>
          <w:rFonts w:cs="Times New Roman"/>
          <w:szCs w:val="28"/>
        </w:rPr>
        <w:t>) предоставление муниципальных гарантий по обязательствам плательщиков, имеющих право на льготы;</w:t>
      </w:r>
    </w:p>
    <w:p w:rsidR="00311158" w:rsidRPr="008A2B2F" w:rsidRDefault="00311158" w:rsidP="00311158">
      <w:pPr>
        <w:adjustRightInd w:val="0"/>
        <w:ind w:firstLine="720"/>
        <w:jc w:val="both"/>
        <w:rPr>
          <w:rFonts w:cs="Times New Roman"/>
          <w:szCs w:val="28"/>
        </w:rPr>
      </w:pPr>
      <w:proofErr w:type="gramStart"/>
      <w:r w:rsidRPr="008A2B2F">
        <w:rPr>
          <w:rFonts w:cs="Times New Roman"/>
          <w:szCs w:val="28"/>
        </w:rPr>
        <w:t>в</w:t>
      </w:r>
      <w:proofErr w:type="gramEnd"/>
      <w:r w:rsidRPr="008A2B2F">
        <w:rPr>
          <w:rFonts w:cs="Times New Roman"/>
          <w:szCs w:val="28"/>
        </w:rPr>
        <w:t>)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311158" w:rsidRPr="008A2B2F" w:rsidRDefault="00311158" w:rsidP="00311158">
      <w:pPr>
        <w:pStyle w:val="a5"/>
        <w:ind w:left="0" w:firstLine="708"/>
        <w:jc w:val="both"/>
        <w:rPr>
          <w:sz w:val="28"/>
          <w:szCs w:val="28"/>
        </w:rPr>
      </w:pPr>
      <w:r w:rsidRPr="008A2B2F">
        <w:rPr>
          <w:sz w:val="28"/>
          <w:szCs w:val="28"/>
        </w:rPr>
        <w:t>17. Оценка налоговых расходов муниципального образования осуществляется до 1 ок</w:t>
      </w:r>
      <w:r w:rsidR="00620CD1" w:rsidRPr="008A2B2F">
        <w:rPr>
          <w:sz w:val="28"/>
          <w:szCs w:val="28"/>
        </w:rPr>
        <w:t>т</w:t>
      </w:r>
      <w:r w:rsidRPr="008A2B2F">
        <w:rPr>
          <w:sz w:val="28"/>
          <w:szCs w:val="28"/>
        </w:rPr>
        <w:t>ября и содержит:</w:t>
      </w:r>
    </w:p>
    <w:p w:rsidR="00311158" w:rsidRPr="008A2B2F" w:rsidRDefault="00311158" w:rsidP="00311158">
      <w:pPr>
        <w:pStyle w:val="a5"/>
        <w:ind w:left="0" w:firstLine="708"/>
        <w:jc w:val="both"/>
        <w:rPr>
          <w:sz w:val="28"/>
          <w:szCs w:val="28"/>
        </w:rPr>
      </w:pPr>
      <w:r w:rsidRPr="008A2B2F">
        <w:rPr>
          <w:sz w:val="28"/>
          <w:szCs w:val="28"/>
        </w:rPr>
        <w:t>- информацию по Перечню показателей для проведения оценки налоговых расходов;</w:t>
      </w:r>
    </w:p>
    <w:p w:rsidR="00311158" w:rsidRPr="008A2B2F" w:rsidRDefault="00311158" w:rsidP="00311158">
      <w:pPr>
        <w:pStyle w:val="a5"/>
        <w:ind w:left="0" w:firstLine="708"/>
        <w:jc w:val="both"/>
        <w:rPr>
          <w:sz w:val="28"/>
          <w:szCs w:val="28"/>
        </w:rPr>
      </w:pPr>
      <w:r w:rsidRPr="008A2B2F">
        <w:rPr>
          <w:sz w:val="28"/>
          <w:szCs w:val="28"/>
        </w:rPr>
        <w:t xml:space="preserve">- письменные пояснения, содержащие выводы о достижении (не достижении) целевых характеристик налогового расхода, о вкладе налогового расхода в достижение целей муниципальной программы и (или) направлений (целей) социально-экономической политики; </w:t>
      </w:r>
    </w:p>
    <w:p w:rsidR="00311158" w:rsidRPr="008A2B2F" w:rsidRDefault="00311158" w:rsidP="00311158">
      <w:pPr>
        <w:pStyle w:val="a5"/>
        <w:ind w:left="0" w:firstLine="708"/>
        <w:jc w:val="both"/>
        <w:rPr>
          <w:sz w:val="28"/>
          <w:szCs w:val="28"/>
        </w:rPr>
      </w:pPr>
      <w:r w:rsidRPr="008A2B2F">
        <w:rPr>
          <w:sz w:val="28"/>
          <w:szCs w:val="28"/>
        </w:rPr>
        <w:lastRenderedPageBreak/>
        <w:t>- предложения о наличии (отсутствии) более результативных альтернативных механизмов их достижения;</w:t>
      </w:r>
    </w:p>
    <w:p w:rsidR="00311158" w:rsidRPr="008A2B2F" w:rsidRDefault="00311158" w:rsidP="00311158">
      <w:pPr>
        <w:pStyle w:val="a5"/>
        <w:ind w:left="0" w:firstLine="708"/>
        <w:jc w:val="both"/>
        <w:rPr>
          <w:sz w:val="28"/>
          <w:szCs w:val="28"/>
        </w:rPr>
      </w:pPr>
      <w:r w:rsidRPr="008A2B2F">
        <w:rPr>
          <w:sz w:val="28"/>
          <w:szCs w:val="28"/>
        </w:rPr>
        <w:t>- предложения по сохранению, уточнению (отмене) налоговых расходов, по установлению новых налоговых расходов.</w:t>
      </w:r>
    </w:p>
    <w:p w:rsidR="00311158" w:rsidRPr="008A2B2F" w:rsidRDefault="00311158" w:rsidP="00311158">
      <w:pPr>
        <w:pStyle w:val="a5"/>
        <w:ind w:left="0" w:firstLine="708"/>
        <w:jc w:val="both"/>
        <w:rPr>
          <w:sz w:val="28"/>
          <w:szCs w:val="28"/>
        </w:rPr>
      </w:pPr>
      <w:r w:rsidRPr="008A2B2F">
        <w:rPr>
          <w:sz w:val="28"/>
          <w:szCs w:val="28"/>
        </w:rPr>
        <w:t xml:space="preserve">18. 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w:t>
      </w:r>
      <w:proofErr w:type="gramStart"/>
      <w:r w:rsidRPr="008A2B2F">
        <w:rPr>
          <w:sz w:val="28"/>
          <w:szCs w:val="28"/>
        </w:rPr>
        <w:t>образования ,</w:t>
      </w:r>
      <w:proofErr w:type="gramEnd"/>
      <w:r w:rsidRPr="008A2B2F">
        <w:rPr>
          <w:sz w:val="28"/>
          <w:szCs w:val="28"/>
        </w:rPr>
        <w:t xml:space="preserve"> а также при проведении оценки эффективности реализации муниципальных программ.</w:t>
      </w:r>
    </w:p>
    <w:p w:rsidR="00311158" w:rsidRPr="008A2B2F" w:rsidRDefault="00311158" w:rsidP="00311158">
      <w:pPr>
        <w:ind w:firstLine="709"/>
        <w:jc w:val="both"/>
        <w:rPr>
          <w:rFonts w:cs="Times New Roman"/>
          <w:szCs w:val="28"/>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620CD1" w:rsidRPr="008A2B2F" w:rsidRDefault="00620CD1" w:rsidP="00311158">
      <w:pPr>
        <w:ind w:firstLine="709"/>
        <w:jc w:val="both"/>
        <w:rPr>
          <w:rFonts w:cs="Times New Roman"/>
          <w:szCs w:val="28"/>
          <w:highlight w:val="yellow"/>
        </w:rPr>
      </w:pPr>
    </w:p>
    <w:p w:rsidR="00311158" w:rsidRPr="008A2B2F" w:rsidRDefault="00311158" w:rsidP="00311158">
      <w:pPr>
        <w:ind w:firstLine="709"/>
        <w:jc w:val="both"/>
        <w:rPr>
          <w:rFonts w:cs="Times New Roman"/>
          <w:szCs w:val="28"/>
          <w:highlight w:val="yellow"/>
        </w:rPr>
      </w:pPr>
    </w:p>
    <w:p w:rsidR="00A54AEB" w:rsidRPr="008A2B2F" w:rsidRDefault="00A54AEB" w:rsidP="00311158">
      <w:pPr>
        <w:ind w:firstLine="709"/>
        <w:jc w:val="both"/>
        <w:rPr>
          <w:rFonts w:cs="Times New Roman"/>
          <w:szCs w:val="28"/>
          <w:highlight w:val="yellow"/>
        </w:rPr>
      </w:pPr>
    </w:p>
    <w:p w:rsidR="00A54AEB" w:rsidRDefault="00A54AEB" w:rsidP="00311158">
      <w:pPr>
        <w:ind w:firstLine="709"/>
        <w:jc w:val="both"/>
        <w:rPr>
          <w:rFonts w:cs="Times New Roman"/>
          <w:szCs w:val="28"/>
          <w:highlight w:val="yellow"/>
        </w:rPr>
      </w:pPr>
    </w:p>
    <w:p w:rsidR="008A2B2F" w:rsidRDefault="008A2B2F" w:rsidP="00311158">
      <w:pPr>
        <w:ind w:firstLine="709"/>
        <w:jc w:val="both"/>
        <w:rPr>
          <w:rFonts w:cs="Times New Roman"/>
          <w:szCs w:val="28"/>
          <w:highlight w:val="yellow"/>
        </w:rPr>
      </w:pPr>
    </w:p>
    <w:p w:rsidR="008A2B2F" w:rsidRPr="008A2B2F" w:rsidRDefault="008A2B2F" w:rsidP="00311158">
      <w:pPr>
        <w:ind w:firstLine="709"/>
        <w:jc w:val="both"/>
        <w:rPr>
          <w:rFonts w:cs="Times New Roman"/>
          <w:szCs w:val="28"/>
          <w:highlight w:val="yellow"/>
        </w:rPr>
      </w:pPr>
    </w:p>
    <w:p w:rsidR="00311158" w:rsidRPr="008A2B2F" w:rsidRDefault="00311158" w:rsidP="00311158">
      <w:pPr>
        <w:pStyle w:val="a3"/>
        <w:jc w:val="right"/>
        <w:rPr>
          <w:rFonts w:ascii="Times New Roman" w:hAnsi="Times New Roman"/>
          <w:sz w:val="28"/>
          <w:szCs w:val="28"/>
        </w:rPr>
      </w:pPr>
      <w:r w:rsidRPr="008A2B2F">
        <w:rPr>
          <w:rFonts w:ascii="Times New Roman" w:hAnsi="Times New Roman"/>
          <w:sz w:val="28"/>
          <w:szCs w:val="28"/>
        </w:rPr>
        <w:lastRenderedPageBreak/>
        <w:t xml:space="preserve">                                                                                        Приложение </w:t>
      </w:r>
    </w:p>
    <w:p w:rsidR="00311158" w:rsidRPr="008A2B2F" w:rsidRDefault="00311158" w:rsidP="00311158">
      <w:pPr>
        <w:pStyle w:val="a3"/>
        <w:jc w:val="right"/>
        <w:rPr>
          <w:rFonts w:ascii="Times New Roman" w:hAnsi="Times New Roman"/>
          <w:sz w:val="28"/>
          <w:szCs w:val="28"/>
        </w:rPr>
      </w:pPr>
      <w:r w:rsidRPr="008A2B2F">
        <w:rPr>
          <w:rFonts w:ascii="Times New Roman" w:hAnsi="Times New Roman"/>
          <w:sz w:val="28"/>
          <w:szCs w:val="28"/>
        </w:rPr>
        <w:t xml:space="preserve">                                                                           </w:t>
      </w:r>
      <w:proofErr w:type="gramStart"/>
      <w:r w:rsidRPr="008A2B2F">
        <w:rPr>
          <w:rFonts w:ascii="Times New Roman" w:hAnsi="Times New Roman"/>
          <w:sz w:val="28"/>
          <w:szCs w:val="28"/>
        </w:rPr>
        <w:t>к</w:t>
      </w:r>
      <w:proofErr w:type="gramEnd"/>
      <w:r w:rsidRPr="008A2B2F">
        <w:rPr>
          <w:rFonts w:ascii="Times New Roman" w:hAnsi="Times New Roman"/>
          <w:sz w:val="28"/>
          <w:szCs w:val="28"/>
        </w:rPr>
        <w:t xml:space="preserve"> порядку формирования перечня </w:t>
      </w:r>
    </w:p>
    <w:p w:rsidR="00311158" w:rsidRPr="008A2B2F" w:rsidRDefault="00311158" w:rsidP="00311158">
      <w:pPr>
        <w:pStyle w:val="a3"/>
        <w:jc w:val="right"/>
        <w:rPr>
          <w:rFonts w:ascii="Times New Roman" w:hAnsi="Times New Roman"/>
          <w:sz w:val="28"/>
          <w:szCs w:val="28"/>
        </w:rPr>
      </w:pPr>
      <w:r w:rsidRPr="008A2B2F">
        <w:rPr>
          <w:rFonts w:ascii="Times New Roman" w:hAnsi="Times New Roman"/>
          <w:sz w:val="28"/>
          <w:szCs w:val="28"/>
        </w:rPr>
        <w:t xml:space="preserve">                                                                           </w:t>
      </w:r>
      <w:proofErr w:type="gramStart"/>
      <w:r w:rsidRPr="008A2B2F">
        <w:rPr>
          <w:rFonts w:ascii="Times New Roman" w:hAnsi="Times New Roman"/>
          <w:sz w:val="28"/>
          <w:szCs w:val="28"/>
        </w:rPr>
        <w:t>налоговых</w:t>
      </w:r>
      <w:proofErr w:type="gramEnd"/>
      <w:r w:rsidRPr="008A2B2F">
        <w:rPr>
          <w:rFonts w:ascii="Times New Roman" w:hAnsi="Times New Roman"/>
          <w:sz w:val="28"/>
          <w:szCs w:val="28"/>
        </w:rPr>
        <w:t xml:space="preserve"> расходов </w:t>
      </w:r>
    </w:p>
    <w:p w:rsidR="00311158" w:rsidRPr="008A2B2F" w:rsidRDefault="00311158" w:rsidP="00311158">
      <w:pPr>
        <w:pStyle w:val="a3"/>
        <w:jc w:val="right"/>
        <w:rPr>
          <w:rFonts w:ascii="Times New Roman" w:hAnsi="Times New Roman"/>
          <w:sz w:val="28"/>
          <w:szCs w:val="28"/>
        </w:rPr>
      </w:pPr>
      <w:r w:rsidRPr="008A2B2F">
        <w:rPr>
          <w:rFonts w:ascii="Times New Roman" w:hAnsi="Times New Roman"/>
          <w:sz w:val="28"/>
          <w:szCs w:val="28"/>
        </w:rPr>
        <w:t xml:space="preserve">                                                                           Исполнительного комитета </w:t>
      </w:r>
    </w:p>
    <w:p w:rsidR="00311158" w:rsidRPr="008A2B2F" w:rsidRDefault="00311158" w:rsidP="00311158">
      <w:pPr>
        <w:pStyle w:val="a3"/>
        <w:jc w:val="right"/>
        <w:rPr>
          <w:rFonts w:ascii="Times New Roman" w:hAnsi="Times New Roman"/>
          <w:sz w:val="28"/>
          <w:szCs w:val="28"/>
        </w:rPr>
      </w:pPr>
      <w:r w:rsidRPr="008A2B2F">
        <w:rPr>
          <w:rFonts w:ascii="Times New Roman" w:hAnsi="Times New Roman"/>
          <w:sz w:val="28"/>
          <w:szCs w:val="28"/>
        </w:rPr>
        <w:t xml:space="preserve">                                                                           </w:t>
      </w:r>
      <w:proofErr w:type="spellStart"/>
      <w:r w:rsidRPr="008A2B2F">
        <w:rPr>
          <w:rFonts w:ascii="Times New Roman" w:hAnsi="Times New Roman"/>
          <w:sz w:val="28"/>
          <w:szCs w:val="28"/>
        </w:rPr>
        <w:t>Марсовского</w:t>
      </w:r>
      <w:proofErr w:type="spellEnd"/>
      <w:r w:rsidRPr="008A2B2F">
        <w:rPr>
          <w:rFonts w:ascii="Times New Roman" w:hAnsi="Times New Roman"/>
          <w:sz w:val="28"/>
          <w:szCs w:val="28"/>
        </w:rPr>
        <w:t xml:space="preserve"> сельского поселения </w:t>
      </w:r>
    </w:p>
    <w:p w:rsidR="00311158" w:rsidRPr="008A2B2F" w:rsidRDefault="00311158" w:rsidP="00311158">
      <w:pPr>
        <w:pStyle w:val="a3"/>
        <w:jc w:val="right"/>
        <w:rPr>
          <w:rFonts w:ascii="Times New Roman" w:hAnsi="Times New Roman"/>
          <w:sz w:val="28"/>
          <w:szCs w:val="28"/>
        </w:rPr>
      </w:pPr>
      <w:r w:rsidRPr="008A2B2F">
        <w:rPr>
          <w:rFonts w:ascii="Times New Roman" w:hAnsi="Times New Roman"/>
          <w:sz w:val="28"/>
          <w:szCs w:val="28"/>
        </w:rPr>
        <w:t xml:space="preserve">                                                                           Дрожжановского муниципального </w:t>
      </w:r>
    </w:p>
    <w:p w:rsidR="00311158" w:rsidRPr="008A2B2F" w:rsidRDefault="00311158" w:rsidP="00311158">
      <w:pPr>
        <w:pStyle w:val="a3"/>
        <w:jc w:val="right"/>
        <w:rPr>
          <w:rFonts w:ascii="Times New Roman" w:hAnsi="Times New Roman"/>
          <w:sz w:val="28"/>
          <w:szCs w:val="28"/>
          <w:highlight w:val="yellow"/>
        </w:rPr>
      </w:pPr>
      <w:r w:rsidRPr="008A2B2F">
        <w:rPr>
          <w:rFonts w:ascii="Times New Roman" w:hAnsi="Times New Roman"/>
          <w:sz w:val="28"/>
          <w:szCs w:val="28"/>
        </w:rPr>
        <w:t xml:space="preserve">                                                                           </w:t>
      </w:r>
      <w:proofErr w:type="gramStart"/>
      <w:r w:rsidRPr="008A2B2F">
        <w:rPr>
          <w:rFonts w:ascii="Times New Roman" w:hAnsi="Times New Roman"/>
          <w:sz w:val="28"/>
          <w:szCs w:val="28"/>
        </w:rPr>
        <w:t>района</w:t>
      </w:r>
      <w:proofErr w:type="gramEnd"/>
      <w:r w:rsidRPr="008A2B2F">
        <w:rPr>
          <w:rFonts w:ascii="Times New Roman" w:hAnsi="Times New Roman"/>
          <w:sz w:val="28"/>
          <w:szCs w:val="28"/>
        </w:rPr>
        <w:t xml:space="preserve"> РТ</w:t>
      </w:r>
    </w:p>
    <w:p w:rsidR="00311158" w:rsidRPr="008A2B2F" w:rsidRDefault="00311158" w:rsidP="00311158">
      <w:pPr>
        <w:ind w:firstLine="709"/>
        <w:jc w:val="both"/>
        <w:rPr>
          <w:rFonts w:cs="Times New Roman"/>
          <w:szCs w:val="28"/>
          <w:highlight w:val="yellow"/>
        </w:rPr>
      </w:pPr>
    </w:p>
    <w:p w:rsidR="00311158" w:rsidRPr="008A2B2F" w:rsidRDefault="00311158" w:rsidP="00311158">
      <w:pPr>
        <w:tabs>
          <w:tab w:val="left" w:pos="4962"/>
        </w:tabs>
        <w:ind w:left="4678"/>
        <w:jc w:val="right"/>
        <w:rPr>
          <w:rFonts w:cs="Times New Roman"/>
          <w:szCs w:val="28"/>
        </w:rPr>
      </w:pPr>
    </w:p>
    <w:p w:rsidR="00311158" w:rsidRPr="008A2B2F" w:rsidRDefault="00311158" w:rsidP="00311158">
      <w:pPr>
        <w:pStyle w:val="a3"/>
        <w:rPr>
          <w:rFonts w:ascii="Times New Roman" w:hAnsi="Times New Roman"/>
          <w:sz w:val="28"/>
          <w:szCs w:val="28"/>
        </w:rPr>
      </w:pPr>
      <w:r w:rsidRPr="008A2B2F">
        <w:rPr>
          <w:rFonts w:ascii="Times New Roman" w:hAnsi="Times New Roman"/>
          <w:sz w:val="28"/>
          <w:szCs w:val="28"/>
        </w:rPr>
        <w:t xml:space="preserve">        Перечень показателей для проведения оценки налоговых расходов</w:t>
      </w:r>
    </w:p>
    <w:p w:rsidR="00311158" w:rsidRPr="008A2B2F" w:rsidRDefault="00311158" w:rsidP="00311158">
      <w:pPr>
        <w:pStyle w:val="a3"/>
        <w:rPr>
          <w:rFonts w:ascii="Times New Roman" w:hAnsi="Times New Roman"/>
          <w:sz w:val="28"/>
          <w:szCs w:val="28"/>
        </w:rPr>
      </w:pPr>
      <w:r w:rsidRPr="008A2B2F">
        <w:rPr>
          <w:rFonts w:ascii="Times New Roman" w:hAnsi="Times New Roman"/>
          <w:sz w:val="28"/>
          <w:szCs w:val="28"/>
        </w:rPr>
        <w:t xml:space="preserve">Исполнительного </w:t>
      </w:r>
      <w:proofErr w:type="gramStart"/>
      <w:r w:rsidRPr="008A2B2F">
        <w:rPr>
          <w:rFonts w:ascii="Times New Roman" w:hAnsi="Times New Roman"/>
          <w:sz w:val="28"/>
          <w:szCs w:val="28"/>
        </w:rPr>
        <w:t xml:space="preserve">комитета  </w:t>
      </w:r>
      <w:proofErr w:type="spellStart"/>
      <w:r w:rsidRPr="008A2B2F">
        <w:rPr>
          <w:rFonts w:ascii="Times New Roman" w:hAnsi="Times New Roman"/>
          <w:sz w:val="28"/>
          <w:szCs w:val="28"/>
        </w:rPr>
        <w:t>Марсовского</w:t>
      </w:r>
      <w:proofErr w:type="spellEnd"/>
      <w:proofErr w:type="gramEnd"/>
      <w:r w:rsidRPr="008A2B2F">
        <w:rPr>
          <w:rFonts w:ascii="Times New Roman" w:hAnsi="Times New Roman"/>
          <w:sz w:val="28"/>
          <w:szCs w:val="28"/>
        </w:rPr>
        <w:t xml:space="preserve">  сельского поселения Дрожжановского муниципального района Республики Татарстан</w:t>
      </w:r>
    </w:p>
    <w:p w:rsidR="00311158" w:rsidRPr="008A2B2F" w:rsidRDefault="00311158" w:rsidP="00311158">
      <w:pPr>
        <w:adjustRightInd w:val="0"/>
        <w:jc w:val="both"/>
        <w:rPr>
          <w:rFonts w:cs="Times New Roman"/>
          <w:i/>
          <w:spacing w:val="-4"/>
          <w:szCs w:val="28"/>
        </w:rPr>
      </w:pPr>
    </w:p>
    <w:tbl>
      <w:tblPr>
        <w:tblW w:w="957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8"/>
        <w:gridCol w:w="6237"/>
        <w:gridCol w:w="2768"/>
      </w:tblGrid>
      <w:tr w:rsidR="00311158" w:rsidRPr="008A2B2F" w:rsidTr="00311158">
        <w:tc>
          <w:tcPr>
            <w:tcW w:w="6805" w:type="dxa"/>
            <w:gridSpan w:val="2"/>
          </w:tcPr>
          <w:p w:rsidR="00311158" w:rsidRPr="008A2B2F" w:rsidRDefault="00311158" w:rsidP="006F7DC0">
            <w:pPr>
              <w:adjustRightInd w:val="0"/>
              <w:jc w:val="center"/>
              <w:rPr>
                <w:rFonts w:cs="Times New Roman"/>
                <w:szCs w:val="28"/>
              </w:rPr>
            </w:pPr>
            <w:r w:rsidRPr="008A2B2F">
              <w:rPr>
                <w:rFonts w:cs="Times New Roman"/>
                <w:szCs w:val="28"/>
              </w:rPr>
              <w:t>Наименование показателя</w:t>
            </w:r>
          </w:p>
        </w:tc>
        <w:tc>
          <w:tcPr>
            <w:tcW w:w="2768" w:type="dxa"/>
          </w:tcPr>
          <w:p w:rsidR="00311158" w:rsidRPr="008A2B2F" w:rsidRDefault="00311158" w:rsidP="006F7DC0">
            <w:pPr>
              <w:adjustRightInd w:val="0"/>
              <w:jc w:val="center"/>
              <w:rPr>
                <w:rFonts w:cs="Times New Roman"/>
                <w:szCs w:val="28"/>
              </w:rPr>
            </w:pPr>
            <w:r w:rsidRPr="008A2B2F">
              <w:rPr>
                <w:rFonts w:cs="Times New Roman"/>
                <w:szCs w:val="28"/>
              </w:rPr>
              <w:t>Источник данных</w:t>
            </w:r>
          </w:p>
        </w:tc>
      </w:tr>
      <w:tr w:rsidR="00311158" w:rsidRPr="008A2B2F" w:rsidTr="00311158">
        <w:tc>
          <w:tcPr>
            <w:tcW w:w="9573" w:type="dxa"/>
            <w:gridSpan w:val="3"/>
          </w:tcPr>
          <w:p w:rsidR="00311158" w:rsidRPr="008A2B2F" w:rsidRDefault="00311158" w:rsidP="006F7DC0">
            <w:pPr>
              <w:adjustRightInd w:val="0"/>
              <w:jc w:val="center"/>
              <w:rPr>
                <w:rFonts w:cs="Times New Roman"/>
                <w:szCs w:val="28"/>
              </w:rPr>
            </w:pPr>
            <w:r w:rsidRPr="008A2B2F">
              <w:rPr>
                <w:rFonts w:cs="Times New Roman"/>
                <w:szCs w:val="28"/>
                <w:lang w:val="en-US"/>
              </w:rPr>
              <w:t>I</w:t>
            </w:r>
            <w:r w:rsidRPr="008A2B2F">
              <w:rPr>
                <w:rFonts w:cs="Times New Roman"/>
                <w:szCs w:val="28"/>
              </w:rPr>
              <w:t>.Нормативные и целевые характеристики налогового расхода муниципального образования</w:t>
            </w:r>
          </w:p>
        </w:tc>
      </w:tr>
      <w:tr w:rsidR="00311158" w:rsidRPr="008A2B2F" w:rsidTr="00311158">
        <w:trPr>
          <w:trHeight w:val="1060"/>
        </w:trPr>
        <w:tc>
          <w:tcPr>
            <w:tcW w:w="568" w:type="dxa"/>
          </w:tcPr>
          <w:p w:rsidR="00311158" w:rsidRPr="008A2B2F" w:rsidRDefault="00311158" w:rsidP="006F7DC0">
            <w:pPr>
              <w:adjustRightInd w:val="0"/>
              <w:jc w:val="center"/>
              <w:rPr>
                <w:rFonts w:cs="Times New Roman"/>
                <w:szCs w:val="28"/>
              </w:rPr>
            </w:pPr>
            <w:r w:rsidRPr="008A2B2F">
              <w:rPr>
                <w:rFonts w:cs="Times New Roman"/>
                <w:szCs w:val="28"/>
              </w:rPr>
              <w:t>1.</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Нормативный правовой акт муниципального образования, устанавливающий налоговые льготы, освобождения и иные преференции по налогам</w:t>
            </w:r>
          </w:p>
        </w:tc>
        <w:tc>
          <w:tcPr>
            <w:tcW w:w="2768" w:type="dxa"/>
          </w:tcPr>
          <w:p w:rsidR="00311158" w:rsidRPr="008A2B2F" w:rsidRDefault="00311158" w:rsidP="006F7DC0">
            <w:pPr>
              <w:adjustRightInd w:val="0"/>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2.</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Условия предоставления налоговых льгот, освобождений и иных преференций, установленных нормативными правовыми актами муниципального образования</w:t>
            </w:r>
          </w:p>
        </w:tc>
        <w:tc>
          <w:tcPr>
            <w:tcW w:w="2768" w:type="dxa"/>
          </w:tcPr>
          <w:p w:rsidR="00311158" w:rsidRPr="008A2B2F" w:rsidRDefault="00311158" w:rsidP="006F7DC0">
            <w:pPr>
              <w:adjustRightInd w:val="0"/>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3.</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Целевая категория плательщиков налогов, для которых предусмотрены налоговые льготы, освобождения и иные преференции</w:t>
            </w:r>
          </w:p>
        </w:tc>
        <w:tc>
          <w:tcPr>
            <w:tcW w:w="2768" w:type="dxa"/>
          </w:tcPr>
          <w:p w:rsidR="00311158" w:rsidRPr="008A2B2F" w:rsidRDefault="00311158" w:rsidP="006F7DC0">
            <w:pPr>
              <w:adjustRightInd w:val="0"/>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4.</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 xml:space="preserve">Дата вступления в силу </w:t>
            </w:r>
            <w:proofErr w:type="gramStart"/>
            <w:r w:rsidRPr="008A2B2F">
              <w:rPr>
                <w:rFonts w:cs="Times New Roman"/>
                <w:szCs w:val="28"/>
              </w:rPr>
              <w:t>положений  нормативных</w:t>
            </w:r>
            <w:proofErr w:type="gramEnd"/>
            <w:r w:rsidRPr="008A2B2F">
              <w:rPr>
                <w:rFonts w:cs="Times New Roman"/>
                <w:szCs w:val="28"/>
              </w:rPr>
              <w:t xml:space="preserve"> правовых актов муниципального образования, устанавливающих налоговые льготы, освобождения и иные преференции по налогам</w:t>
            </w:r>
          </w:p>
        </w:tc>
        <w:tc>
          <w:tcPr>
            <w:tcW w:w="2768" w:type="dxa"/>
          </w:tcPr>
          <w:p w:rsidR="00311158" w:rsidRPr="008A2B2F" w:rsidRDefault="00311158" w:rsidP="006F7DC0">
            <w:pPr>
              <w:adjustRightInd w:val="0"/>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lastRenderedPageBreak/>
              <w:t>5.</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Дата начала действия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2768" w:type="dxa"/>
          </w:tcPr>
          <w:p w:rsidR="00311158" w:rsidRPr="008A2B2F" w:rsidRDefault="00311158" w:rsidP="006F7DC0">
            <w:pPr>
              <w:adjustRightInd w:val="0"/>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6.</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 xml:space="preserve">Период действия налоговых льгот, освобождений и иных преференций по налогам, </w:t>
            </w:r>
            <w:proofErr w:type="gramStart"/>
            <w:r w:rsidRPr="008A2B2F">
              <w:rPr>
                <w:rFonts w:cs="Times New Roman"/>
                <w:szCs w:val="28"/>
              </w:rPr>
              <w:t>предоставленных  нормативными</w:t>
            </w:r>
            <w:proofErr w:type="gramEnd"/>
            <w:r w:rsidRPr="008A2B2F">
              <w:rPr>
                <w:rFonts w:cs="Times New Roman"/>
                <w:szCs w:val="28"/>
              </w:rPr>
              <w:t xml:space="preserve"> правовыми актами муниципального образования</w:t>
            </w:r>
          </w:p>
        </w:tc>
        <w:tc>
          <w:tcPr>
            <w:tcW w:w="2768" w:type="dxa"/>
          </w:tcPr>
          <w:p w:rsidR="00311158" w:rsidRPr="008A2B2F" w:rsidRDefault="00311158" w:rsidP="006F7DC0">
            <w:pPr>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7.</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2768" w:type="dxa"/>
          </w:tcPr>
          <w:p w:rsidR="00311158" w:rsidRPr="008A2B2F" w:rsidRDefault="00311158" w:rsidP="006F7DC0">
            <w:pPr>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8.</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Наименование налоговых льгот, освобождений и иных преференций по налогам</w:t>
            </w:r>
          </w:p>
        </w:tc>
        <w:tc>
          <w:tcPr>
            <w:tcW w:w="2768" w:type="dxa"/>
          </w:tcPr>
          <w:p w:rsidR="00311158" w:rsidRPr="008A2B2F" w:rsidRDefault="00311158" w:rsidP="006F7DC0">
            <w:pPr>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9.</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Целевая категория налогового расхода (социальная поддержка, стимулирующая или техническая льгота)</w:t>
            </w:r>
          </w:p>
        </w:tc>
        <w:tc>
          <w:tcPr>
            <w:tcW w:w="2768" w:type="dxa"/>
          </w:tcPr>
          <w:p w:rsidR="00311158" w:rsidRPr="008A2B2F" w:rsidRDefault="00311158" w:rsidP="006F7DC0">
            <w:pPr>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10.</w:t>
            </w:r>
          </w:p>
        </w:tc>
        <w:tc>
          <w:tcPr>
            <w:tcW w:w="6237" w:type="dxa"/>
          </w:tcPr>
          <w:p w:rsidR="00311158" w:rsidRPr="008A2B2F" w:rsidRDefault="00311158" w:rsidP="006F7DC0">
            <w:pPr>
              <w:adjustRightInd w:val="0"/>
              <w:rPr>
                <w:rFonts w:cs="Times New Roman"/>
                <w:szCs w:val="28"/>
              </w:rPr>
            </w:pPr>
            <w:r w:rsidRPr="008A2B2F">
              <w:rPr>
                <w:rFonts w:cs="Times New Roman"/>
                <w:szCs w:val="28"/>
              </w:rPr>
              <w:t xml:space="preserve">Цели </w:t>
            </w:r>
            <w:proofErr w:type="gramStart"/>
            <w:r w:rsidRPr="008A2B2F">
              <w:rPr>
                <w:rFonts w:cs="Times New Roman"/>
                <w:szCs w:val="28"/>
              </w:rPr>
              <w:t>предоставления  налоговых</w:t>
            </w:r>
            <w:proofErr w:type="gramEnd"/>
            <w:r w:rsidRPr="008A2B2F">
              <w:rPr>
                <w:rFonts w:cs="Times New Roman"/>
                <w:szCs w:val="28"/>
              </w:rPr>
              <w:t xml:space="preserve"> льгот, освобождений и иных преференций для плательщиков налогов, установленных нормативными правовыми актами муниципального образования </w:t>
            </w:r>
          </w:p>
        </w:tc>
        <w:tc>
          <w:tcPr>
            <w:tcW w:w="2768" w:type="dxa"/>
          </w:tcPr>
          <w:p w:rsidR="00311158" w:rsidRPr="008A2B2F" w:rsidRDefault="00311158" w:rsidP="006F7DC0">
            <w:pPr>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11.</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 xml:space="preserve">Наименования налогов, по которым предусматриваются налоговые льготы, освобождения и иные преференции, </w:t>
            </w:r>
            <w:proofErr w:type="gramStart"/>
            <w:r w:rsidRPr="008A2B2F">
              <w:rPr>
                <w:rFonts w:cs="Times New Roman"/>
                <w:szCs w:val="28"/>
              </w:rPr>
              <w:t>установленные  нормативными</w:t>
            </w:r>
            <w:proofErr w:type="gramEnd"/>
            <w:r w:rsidRPr="008A2B2F">
              <w:rPr>
                <w:rFonts w:cs="Times New Roman"/>
                <w:szCs w:val="28"/>
              </w:rPr>
              <w:t xml:space="preserve"> правовыми актами муниципального образования</w:t>
            </w:r>
          </w:p>
        </w:tc>
        <w:tc>
          <w:tcPr>
            <w:tcW w:w="2768" w:type="dxa"/>
          </w:tcPr>
          <w:p w:rsidR="00311158" w:rsidRPr="008A2B2F" w:rsidRDefault="00311158" w:rsidP="006F7DC0">
            <w:pPr>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12.</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 xml:space="preserve">Вид налоговых льгот, освобождений и иных преференций, определяющий особенности предоставленных отдельным категориям </w:t>
            </w:r>
            <w:r w:rsidRPr="008A2B2F">
              <w:rPr>
                <w:rFonts w:cs="Times New Roman"/>
                <w:szCs w:val="28"/>
              </w:rPr>
              <w:lastRenderedPageBreak/>
              <w:t>плательщиков налогов преимуществ по сравнению с другими плательщиками</w:t>
            </w:r>
          </w:p>
        </w:tc>
        <w:tc>
          <w:tcPr>
            <w:tcW w:w="2768" w:type="dxa"/>
          </w:tcPr>
          <w:p w:rsidR="00311158" w:rsidRPr="008A2B2F" w:rsidRDefault="00311158" w:rsidP="006F7DC0">
            <w:pPr>
              <w:jc w:val="center"/>
              <w:rPr>
                <w:rFonts w:cs="Times New Roman"/>
                <w:szCs w:val="28"/>
              </w:rPr>
            </w:pPr>
            <w:r w:rsidRPr="008A2B2F">
              <w:rPr>
                <w:rFonts w:cs="Times New Roman"/>
                <w:szCs w:val="28"/>
              </w:rPr>
              <w:lastRenderedPageBreak/>
              <w:t xml:space="preserve">Исполнительный комитет </w:t>
            </w:r>
            <w:r w:rsidRPr="008A2B2F">
              <w:rPr>
                <w:rFonts w:cs="Times New Roman"/>
                <w:szCs w:val="28"/>
              </w:rPr>
              <w:lastRenderedPageBreak/>
              <w:t>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lastRenderedPageBreak/>
              <w:t>13.</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 xml:space="preserve">Размер налоговой ставки, в пределах которой предоставляются налоговые льготы, освобождения </w:t>
            </w:r>
            <w:proofErr w:type="gramStart"/>
            <w:r w:rsidRPr="008A2B2F">
              <w:rPr>
                <w:rFonts w:cs="Times New Roman"/>
                <w:szCs w:val="28"/>
              </w:rPr>
              <w:t>и  иные</w:t>
            </w:r>
            <w:proofErr w:type="gramEnd"/>
            <w:r w:rsidRPr="008A2B2F">
              <w:rPr>
                <w:rFonts w:cs="Times New Roman"/>
                <w:szCs w:val="28"/>
              </w:rPr>
              <w:t xml:space="preserve"> преференции по налогам</w:t>
            </w:r>
          </w:p>
        </w:tc>
        <w:tc>
          <w:tcPr>
            <w:tcW w:w="2768" w:type="dxa"/>
          </w:tcPr>
          <w:p w:rsidR="00311158" w:rsidRPr="008A2B2F" w:rsidRDefault="00311158" w:rsidP="006F7DC0">
            <w:pPr>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14.</w:t>
            </w:r>
          </w:p>
        </w:tc>
        <w:tc>
          <w:tcPr>
            <w:tcW w:w="6237" w:type="dxa"/>
          </w:tcPr>
          <w:p w:rsidR="00311158" w:rsidRPr="008A2B2F" w:rsidRDefault="00311158" w:rsidP="006F7DC0">
            <w:pPr>
              <w:adjustRightInd w:val="0"/>
              <w:rPr>
                <w:rFonts w:cs="Times New Roman"/>
                <w:szCs w:val="28"/>
              </w:rPr>
            </w:pPr>
            <w:r w:rsidRPr="008A2B2F">
              <w:rPr>
                <w:rFonts w:cs="Times New Roman"/>
                <w:szCs w:val="28"/>
              </w:rPr>
              <w:t xml:space="preserve">Показатель (индикатор) достижения целей муниципальных программ и (или) целей социально-экономической политики муниципального образования, не относящихся к государственным программам, в связи с предоставлением налоговых льгот, </w:t>
            </w:r>
            <w:proofErr w:type="gramStart"/>
            <w:r w:rsidRPr="008A2B2F">
              <w:rPr>
                <w:rFonts w:cs="Times New Roman"/>
                <w:szCs w:val="28"/>
              </w:rPr>
              <w:t>освобождений  и</w:t>
            </w:r>
            <w:proofErr w:type="gramEnd"/>
            <w:r w:rsidRPr="008A2B2F">
              <w:rPr>
                <w:rFonts w:cs="Times New Roman"/>
                <w:szCs w:val="28"/>
              </w:rPr>
              <w:t xml:space="preserve"> иных преференций по налогам </w:t>
            </w:r>
          </w:p>
        </w:tc>
        <w:tc>
          <w:tcPr>
            <w:tcW w:w="2768" w:type="dxa"/>
          </w:tcPr>
          <w:p w:rsidR="00311158" w:rsidRPr="008A2B2F" w:rsidRDefault="00311158" w:rsidP="006F7DC0">
            <w:pPr>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rPr>
          <w:trHeight w:val="292"/>
        </w:trPr>
        <w:tc>
          <w:tcPr>
            <w:tcW w:w="9573" w:type="dxa"/>
            <w:gridSpan w:val="3"/>
          </w:tcPr>
          <w:p w:rsidR="00311158" w:rsidRPr="008A2B2F" w:rsidRDefault="00311158" w:rsidP="006F7DC0">
            <w:pPr>
              <w:jc w:val="center"/>
              <w:rPr>
                <w:rFonts w:cs="Times New Roman"/>
                <w:szCs w:val="28"/>
              </w:rPr>
            </w:pPr>
            <w:r w:rsidRPr="008A2B2F">
              <w:rPr>
                <w:rFonts w:cs="Times New Roman"/>
                <w:szCs w:val="28"/>
                <w:lang w:val="en-US"/>
              </w:rPr>
              <w:t>II</w:t>
            </w:r>
            <w:r w:rsidRPr="008A2B2F">
              <w:rPr>
                <w:rFonts w:cs="Times New Roman"/>
                <w:szCs w:val="28"/>
              </w:rPr>
              <w:t xml:space="preserve">. Фискальные характеристики налогового расхода </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15.</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 xml:space="preserve">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w:t>
            </w:r>
            <w:proofErr w:type="gramStart"/>
            <w:r w:rsidRPr="008A2B2F">
              <w:rPr>
                <w:rFonts w:cs="Times New Roman"/>
                <w:szCs w:val="28"/>
              </w:rPr>
              <w:t xml:space="preserve">год, </w:t>
            </w:r>
            <w:r w:rsidRPr="008A2B2F">
              <w:rPr>
                <w:rFonts w:cs="Times New Roman"/>
                <w:i/>
                <w:szCs w:val="28"/>
              </w:rPr>
              <w:t xml:space="preserve"> </w:t>
            </w:r>
            <w:r w:rsidRPr="008A2B2F">
              <w:rPr>
                <w:rFonts w:cs="Times New Roman"/>
                <w:szCs w:val="28"/>
              </w:rPr>
              <w:t>предшествующий</w:t>
            </w:r>
            <w:proofErr w:type="gramEnd"/>
            <w:r w:rsidRPr="008A2B2F">
              <w:rPr>
                <w:rFonts w:cs="Times New Roman"/>
                <w:szCs w:val="28"/>
              </w:rPr>
              <w:t xml:space="preserve"> отчетному году (тыс. рублей)</w:t>
            </w:r>
          </w:p>
        </w:tc>
        <w:tc>
          <w:tcPr>
            <w:tcW w:w="2768" w:type="dxa"/>
          </w:tcPr>
          <w:p w:rsidR="00311158" w:rsidRPr="008A2B2F" w:rsidRDefault="00311158" w:rsidP="006F7DC0">
            <w:pPr>
              <w:jc w:val="center"/>
              <w:rPr>
                <w:rFonts w:cs="Times New Roman"/>
                <w:szCs w:val="28"/>
              </w:rPr>
            </w:pPr>
            <w:r w:rsidRPr="008A2B2F">
              <w:rPr>
                <w:rFonts w:cs="Times New Roman"/>
                <w:szCs w:val="28"/>
              </w:rPr>
              <w:t>Управление Федеральной налоговой службы по Республике Татарстан</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16.</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на плановый период (</w:t>
            </w:r>
            <w:proofErr w:type="spellStart"/>
            <w:r w:rsidRPr="008A2B2F">
              <w:rPr>
                <w:rFonts w:cs="Times New Roman"/>
                <w:szCs w:val="28"/>
              </w:rPr>
              <w:t>тыс.рублей</w:t>
            </w:r>
            <w:proofErr w:type="spellEnd"/>
            <w:r w:rsidRPr="008A2B2F">
              <w:rPr>
                <w:rFonts w:cs="Times New Roman"/>
                <w:szCs w:val="28"/>
              </w:rPr>
              <w:t>)</w:t>
            </w:r>
          </w:p>
        </w:tc>
        <w:tc>
          <w:tcPr>
            <w:tcW w:w="2768" w:type="dxa"/>
          </w:tcPr>
          <w:p w:rsidR="00311158" w:rsidRPr="008A2B2F" w:rsidRDefault="00311158" w:rsidP="006F7DC0">
            <w:pPr>
              <w:jc w:val="center"/>
              <w:rPr>
                <w:rFonts w:cs="Times New Roman"/>
                <w:szCs w:val="28"/>
              </w:rPr>
            </w:pPr>
            <w:r w:rsidRPr="008A2B2F">
              <w:rPr>
                <w:rFonts w:cs="Times New Roman"/>
                <w:szCs w:val="28"/>
              </w:rPr>
              <w:t>Исполнительный комитет муниципального образования</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17.</w:t>
            </w:r>
          </w:p>
        </w:tc>
        <w:tc>
          <w:tcPr>
            <w:tcW w:w="6237" w:type="dxa"/>
          </w:tcPr>
          <w:p w:rsidR="00311158" w:rsidRPr="008A2B2F" w:rsidRDefault="00311158" w:rsidP="006F7DC0">
            <w:pPr>
              <w:adjustRightInd w:val="0"/>
              <w:jc w:val="both"/>
              <w:rPr>
                <w:rFonts w:cs="Times New Roman"/>
                <w:szCs w:val="28"/>
              </w:rPr>
            </w:pPr>
            <w:r w:rsidRPr="008A2B2F">
              <w:rPr>
                <w:rFonts w:cs="Times New Roman"/>
                <w:szCs w:val="28"/>
              </w:rPr>
              <w:t>Численность плательщиков налогов, воспользовавшихся налоговой льготой, освобождением и иной преференцией (единиц), установленных правовыми актами муниципального образования</w:t>
            </w:r>
          </w:p>
        </w:tc>
        <w:tc>
          <w:tcPr>
            <w:tcW w:w="2768" w:type="dxa"/>
          </w:tcPr>
          <w:p w:rsidR="00311158" w:rsidRPr="008A2B2F" w:rsidRDefault="00311158" w:rsidP="006F7DC0">
            <w:pPr>
              <w:jc w:val="center"/>
              <w:rPr>
                <w:rFonts w:cs="Times New Roman"/>
                <w:szCs w:val="28"/>
              </w:rPr>
            </w:pPr>
            <w:r w:rsidRPr="008A2B2F">
              <w:rPr>
                <w:rFonts w:cs="Times New Roman"/>
                <w:szCs w:val="28"/>
              </w:rPr>
              <w:t>Управление Федеральной налоговой службы по Республике Татарстан</w:t>
            </w:r>
          </w:p>
        </w:tc>
      </w:tr>
      <w:tr w:rsidR="00311158" w:rsidRPr="008A2B2F" w:rsidTr="00311158">
        <w:tc>
          <w:tcPr>
            <w:tcW w:w="568" w:type="dxa"/>
          </w:tcPr>
          <w:p w:rsidR="00311158" w:rsidRPr="008A2B2F" w:rsidRDefault="00311158" w:rsidP="006F7DC0">
            <w:pPr>
              <w:adjustRightInd w:val="0"/>
              <w:jc w:val="center"/>
              <w:rPr>
                <w:rFonts w:cs="Times New Roman"/>
                <w:szCs w:val="28"/>
              </w:rPr>
            </w:pPr>
            <w:r w:rsidRPr="008A2B2F">
              <w:rPr>
                <w:rFonts w:cs="Times New Roman"/>
                <w:szCs w:val="28"/>
              </w:rPr>
              <w:t>18.</w:t>
            </w:r>
          </w:p>
        </w:tc>
        <w:tc>
          <w:tcPr>
            <w:tcW w:w="6237" w:type="dxa"/>
          </w:tcPr>
          <w:p w:rsidR="00311158" w:rsidRPr="008A2B2F" w:rsidRDefault="00311158" w:rsidP="006F7DC0">
            <w:pPr>
              <w:adjustRightInd w:val="0"/>
              <w:rPr>
                <w:rFonts w:cs="Times New Roman"/>
                <w:szCs w:val="28"/>
              </w:rPr>
            </w:pPr>
            <w:r w:rsidRPr="008A2B2F">
              <w:rPr>
                <w:rFonts w:cs="Times New Roman"/>
                <w:szCs w:val="28"/>
              </w:rPr>
              <w:t xml:space="preserve">Результат оценки эффективности налогового расхода </w:t>
            </w:r>
          </w:p>
        </w:tc>
        <w:tc>
          <w:tcPr>
            <w:tcW w:w="2768" w:type="dxa"/>
          </w:tcPr>
          <w:p w:rsidR="00311158" w:rsidRPr="008A2B2F" w:rsidRDefault="00311158" w:rsidP="006F7DC0">
            <w:pPr>
              <w:jc w:val="center"/>
              <w:rPr>
                <w:rFonts w:cs="Times New Roman"/>
                <w:szCs w:val="28"/>
              </w:rPr>
            </w:pPr>
            <w:r w:rsidRPr="008A2B2F">
              <w:rPr>
                <w:rFonts w:cs="Times New Roman"/>
                <w:szCs w:val="28"/>
              </w:rPr>
              <w:t>Исполнительный комитет муниципального образования</w:t>
            </w:r>
          </w:p>
        </w:tc>
      </w:tr>
    </w:tbl>
    <w:p w:rsidR="00311158" w:rsidRPr="008A2B2F" w:rsidRDefault="00311158" w:rsidP="008A2B2F">
      <w:pPr>
        <w:rPr>
          <w:rFonts w:cs="Times New Roman"/>
          <w:szCs w:val="28"/>
        </w:rPr>
      </w:pPr>
      <w:bookmarkStart w:id="3" w:name="_GoBack"/>
      <w:bookmarkEnd w:id="3"/>
    </w:p>
    <w:sectPr w:rsidR="00311158" w:rsidRPr="008A2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58"/>
    <w:rsid w:val="001F2D22"/>
    <w:rsid w:val="00311158"/>
    <w:rsid w:val="004E1CA0"/>
    <w:rsid w:val="00620CD1"/>
    <w:rsid w:val="008A2B2F"/>
    <w:rsid w:val="00A54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FA48C-6FF5-4B0B-AD8A-BF477969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158"/>
    <w:rPr>
      <w:rFonts w:ascii="Times New Roman" w:hAnsi="Times New Roman"/>
      <w:sz w:val="28"/>
    </w:rPr>
  </w:style>
  <w:style w:type="paragraph" w:styleId="1">
    <w:name w:val="heading 1"/>
    <w:basedOn w:val="a"/>
    <w:next w:val="a"/>
    <w:link w:val="10"/>
    <w:uiPriority w:val="99"/>
    <w:qFormat/>
    <w:rsid w:val="00311158"/>
    <w:pPr>
      <w:keepNext/>
      <w:autoSpaceDE w:val="0"/>
      <w:autoSpaceDN w:val="0"/>
      <w:spacing w:after="0" w:line="240" w:lineRule="auto"/>
      <w:outlineLvl w:val="0"/>
    </w:pPr>
    <w:rPr>
      <w:rFonts w:eastAsia="Times New Roman" w:cs="Times New Roman"/>
      <w:b/>
      <w:bCs/>
      <w:noProof/>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11158"/>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311158"/>
    <w:rPr>
      <w:rFonts w:ascii="Calibri" w:eastAsia="Times New Roman" w:hAnsi="Calibri" w:cs="Times New Roman"/>
      <w:lang w:eastAsia="ru-RU"/>
    </w:rPr>
  </w:style>
  <w:style w:type="paragraph" w:customStyle="1" w:styleId="ConsPlusNormal">
    <w:name w:val="ConsPlusNormal"/>
    <w:rsid w:val="003111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311158"/>
    <w:rPr>
      <w:rFonts w:ascii="Times New Roman" w:eastAsia="Times New Roman" w:hAnsi="Times New Roman" w:cs="Times New Roman"/>
      <w:b/>
      <w:bCs/>
      <w:noProof/>
      <w:sz w:val="28"/>
      <w:szCs w:val="28"/>
      <w:lang w:val="en-US" w:eastAsia="ru-RU"/>
    </w:rPr>
  </w:style>
  <w:style w:type="paragraph" w:styleId="a5">
    <w:name w:val="List Paragraph"/>
    <w:basedOn w:val="a"/>
    <w:uiPriority w:val="34"/>
    <w:qFormat/>
    <w:rsid w:val="00311158"/>
    <w:pPr>
      <w:spacing w:after="0" w:line="240" w:lineRule="auto"/>
      <w:ind w:left="720"/>
      <w:contextualSpacing/>
    </w:pPr>
    <w:rPr>
      <w:rFonts w:eastAsia="Times New Roman" w:cs="Times New Roman"/>
      <w:sz w:val="20"/>
      <w:szCs w:val="20"/>
      <w:lang w:eastAsia="ru-RU"/>
    </w:rPr>
  </w:style>
  <w:style w:type="paragraph" w:styleId="a6">
    <w:name w:val="Balloon Text"/>
    <w:basedOn w:val="a"/>
    <w:link w:val="a7"/>
    <w:uiPriority w:val="99"/>
    <w:semiHidden/>
    <w:unhideWhenUsed/>
    <w:rsid w:val="008A2B2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2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C5AC064E0D8DD765A7C2583F37C2AC53F3322099DAF8AB410A7B40A97C92F6516E2E76C209411772CD4D6B7542C5AE02EE637C6675A7BB02E9DD669f1I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2583</Words>
  <Characters>14726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cp:lastPrinted>2022-09-14T08:13:00Z</cp:lastPrinted>
  <dcterms:created xsi:type="dcterms:W3CDTF">2022-07-21T05:27:00Z</dcterms:created>
  <dcterms:modified xsi:type="dcterms:W3CDTF">2022-09-14T08:13:00Z</dcterms:modified>
</cp:coreProperties>
</file>